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08" w:rsidRDefault="00AE5008" w:rsidP="00AE5008">
      <w:pPr>
        <w:ind w:right="140"/>
        <w:rPr>
          <w:rFonts w:ascii="宋体" w:eastAsia="宋体" w:hAnsi="宋体" w:cs="宋体"/>
          <w:sz w:val="28"/>
          <w:szCs w:val="28"/>
          <w:lang w:eastAsia="zh-CN"/>
        </w:rPr>
      </w:pPr>
      <w:r>
        <w:rPr>
          <w:rFonts w:ascii="宋体" w:eastAsia="宋体" w:hAnsi="宋体" w:cs="宋体"/>
          <w:sz w:val="28"/>
          <w:szCs w:val="28"/>
          <w:lang w:val="zh-TW" w:eastAsia="zh-TW"/>
        </w:rPr>
        <w:t>新闻资料素材</w:t>
      </w:r>
    </w:p>
    <w:p w:rsidR="00AE5008" w:rsidRDefault="00AE5008" w:rsidP="00AE5008">
      <w:pPr>
        <w:rPr>
          <w:rFonts w:ascii="宋体" w:eastAsia="宋体" w:hAnsi="宋体" w:cs="宋体"/>
          <w:b/>
          <w:bCs/>
          <w:sz w:val="36"/>
          <w:szCs w:val="36"/>
          <w:lang w:eastAsia="zh-CN"/>
        </w:rPr>
      </w:pPr>
      <w:r w:rsidRPr="00B137EF">
        <w:rPr>
          <w:rFonts w:ascii="宋体" w:eastAsia="宋体" w:hAnsi="宋体" w:cs="宋体" w:hint="eastAsia"/>
          <w:b/>
          <w:bCs/>
          <w:sz w:val="36"/>
          <w:szCs w:val="36"/>
          <w:lang w:val="zh-TW" w:eastAsia="zh-TW"/>
        </w:rPr>
        <w:t>“太平广记”之结束——《马戏团》的到来</w:t>
      </w:r>
    </w:p>
    <w:p w:rsidR="00AE5008" w:rsidRDefault="00AE5008" w:rsidP="00AE5008">
      <w:pPr>
        <w:spacing w:after="0"/>
        <w:rPr>
          <w:rFonts w:ascii="宋体" w:eastAsia="宋体" w:hAnsi="宋体" w:cs="宋体"/>
          <w:b/>
          <w:bCs/>
          <w:sz w:val="21"/>
          <w:szCs w:val="21"/>
          <w:lang w:eastAsia="zh-CN"/>
        </w:rPr>
      </w:pPr>
    </w:p>
    <w:p w:rsidR="00AE5008" w:rsidRDefault="00AE5008" w:rsidP="00AE5008">
      <w:pPr>
        <w:spacing w:after="0"/>
        <w:rPr>
          <w:rFonts w:eastAsiaTheme="minorEastAsia"/>
          <w:sz w:val="21"/>
          <w:szCs w:val="21"/>
          <w:lang w:val="zh-TW" w:eastAsia="zh-CN"/>
        </w:rPr>
      </w:pPr>
      <w:r>
        <w:rPr>
          <w:rFonts w:ascii="宋体" w:eastAsia="宋体" w:hAnsi="宋体" w:cs="宋体"/>
          <w:b/>
          <w:bCs/>
          <w:sz w:val="21"/>
          <w:szCs w:val="21"/>
          <w:lang w:val="zh-TW" w:eastAsia="zh-TW"/>
        </w:rPr>
        <w:t>艺</w:t>
      </w:r>
      <w:r>
        <w:rPr>
          <w:rFonts w:ascii="宋体" w:eastAsia="宋体" w:hAnsi="宋体" w:cs="宋体"/>
          <w:b/>
          <w:bCs/>
          <w:sz w:val="21"/>
          <w:szCs w:val="21"/>
          <w:lang w:eastAsia="zh-CN"/>
        </w:rPr>
        <w:t xml:space="preserve"> </w:t>
      </w:r>
      <w:r>
        <w:rPr>
          <w:rFonts w:ascii="宋体" w:eastAsia="宋体" w:hAnsi="宋体" w:cs="宋体"/>
          <w:b/>
          <w:bCs/>
          <w:sz w:val="21"/>
          <w:szCs w:val="21"/>
          <w:lang w:val="zh-TW" w:eastAsia="zh-TW"/>
        </w:rPr>
        <w:t>术</w:t>
      </w:r>
      <w:r>
        <w:rPr>
          <w:rFonts w:ascii="宋体" w:eastAsia="宋体" w:hAnsi="宋体" w:cs="宋体"/>
          <w:b/>
          <w:bCs/>
          <w:sz w:val="21"/>
          <w:szCs w:val="21"/>
          <w:lang w:eastAsia="zh-CN"/>
        </w:rPr>
        <w:t xml:space="preserve"> </w:t>
      </w:r>
      <w:r>
        <w:rPr>
          <w:rFonts w:ascii="宋体" w:eastAsia="宋体" w:hAnsi="宋体" w:cs="宋体"/>
          <w:b/>
          <w:bCs/>
          <w:sz w:val="21"/>
          <w:szCs w:val="21"/>
          <w:lang w:val="zh-TW" w:eastAsia="zh-TW"/>
        </w:rPr>
        <w:t>家：</w:t>
      </w:r>
      <w:r>
        <w:rPr>
          <w:rFonts w:eastAsiaTheme="minorEastAsia" w:hint="eastAsia"/>
          <w:sz w:val="21"/>
          <w:szCs w:val="21"/>
          <w:lang w:val="zh-TW" w:eastAsia="zh-CN"/>
        </w:rPr>
        <w:t>黄永砅</w:t>
      </w:r>
    </w:p>
    <w:p w:rsidR="00AE5008" w:rsidRPr="00B137EF" w:rsidRDefault="00AE5008" w:rsidP="00AE5008">
      <w:pPr>
        <w:spacing w:after="0"/>
        <w:rPr>
          <w:rFonts w:ascii="宋体" w:eastAsiaTheme="minorEastAsia" w:hAnsi="宋体" w:cs="宋体"/>
          <w:sz w:val="21"/>
          <w:szCs w:val="21"/>
          <w:lang w:eastAsia="zh-CN"/>
        </w:rPr>
      </w:pPr>
      <w:r>
        <w:rPr>
          <w:rFonts w:ascii="宋体" w:eastAsia="宋体" w:hAnsi="宋体" w:cs="宋体" w:hint="eastAsia"/>
          <w:b/>
          <w:bCs/>
          <w:sz w:val="21"/>
          <w:szCs w:val="21"/>
          <w:lang w:val="zh-TW" w:eastAsia="zh-CN"/>
        </w:rPr>
        <w:t>策 展</w:t>
      </w:r>
      <w:r>
        <w:rPr>
          <w:rFonts w:ascii="宋体" w:eastAsia="宋体" w:hAnsi="宋体" w:cs="宋体"/>
          <w:b/>
          <w:bCs/>
          <w:sz w:val="21"/>
          <w:szCs w:val="21"/>
          <w:lang w:eastAsia="zh-CN"/>
        </w:rPr>
        <w:t xml:space="preserve"> </w:t>
      </w:r>
      <w:r w:rsidR="00722F57">
        <w:rPr>
          <w:rFonts w:ascii="宋体" w:eastAsia="宋体" w:hAnsi="宋体" w:cs="宋体" w:hint="eastAsia"/>
          <w:b/>
          <w:bCs/>
          <w:sz w:val="21"/>
          <w:szCs w:val="21"/>
          <w:lang w:val="zh-TW" w:eastAsia="zh-CN"/>
        </w:rPr>
        <w:t>人</w:t>
      </w:r>
      <w:r>
        <w:rPr>
          <w:rFonts w:ascii="宋体" w:eastAsia="宋体" w:hAnsi="宋体" w:cs="宋体"/>
          <w:b/>
          <w:bCs/>
          <w:sz w:val="21"/>
          <w:szCs w:val="21"/>
          <w:lang w:val="zh-TW" w:eastAsia="zh-TW"/>
        </w:rPr>
        <w:t>：</w:t>
      </w:r>
      <w:r>
        <w:rPr>
          <w:rFonts w:eastAsiaTheme="minorEastAsia" w:hint="eastAsia"/>
          <w:sz w:val="21"/>
          <w:szCs w:val="21"/>
          <w:lang w:val="zh-TW" w:eastAsia="zh-CN"/>
        </w:rPr>
        <w:t>郭晓彦</w:t>
      </w:r>
    </w:p>
    <w:p w:rsidR="00AE5008" w:rsidRDefault="00AE5008" w:rsidP="00AE5008">
      <w:pPr>
        <w:spacing w:after="0"/>
        <w:rPr>
          <w:rFonts w:ascii="宋体" w:eastAsia="宋体" w:hAnsi="宋体" w:cs="宋体"/>
          <w:sz w:val="21"/>
          <w:szCs w:val="21"/>
          <w:lang w:eastAsia="zh-CN"/>
        </w:rPr>
      </w:pPr>
    </w:p>
    <w:p w:rsidR="00AE5008" w:rsidRDefault="00AE5008" w:rsidP="00AE5008">
      <w:pPr>
        <w:spacing w:after="0"/>
        <w:rPr>
          <w:rFonts w:ascii="宋体" w:eastAsia="宋体" w:hAnsi="宋体" w:cs="宋体"/>
          <w:sz w:val="21"/>
          <w:szCs w:val="21"/>
          <w:lang w:eastAsia="zh-CN"/>
        </w:rPr>
      </w:pPr>
      <w:r>
        <w:rPr>
          <w:rFonts w:ascii="宋体" w:eastAsia="宋体" w:hAnsi="宋体" w:cs="宋体"/>
          <w:b/>
          <w:bCs/>
          <w:sz w:val="21"/>
          <w:szCs w:val="21"/>
          <w:lang w:val="zh-TW" w:eastAsia="zh-TW"/>
        </w:rPr>
        <w:t>开幕：</w:t>
      </w:r>
      <w:r>
        <w:rPr>
          <w:rFonts w:ascii="宋体" w:eastAsia="宋体" w:hAnsi="宋体" w:cs="宋体"/>
          <w:sz w:val="21"/>
          <w:szCs w:val="21"/>
          <w:lang w:eastAsia="zh-CN"/>
        </w:rPr>
        <w:t>2014</w:t>
      </w:r>
      <w:r>
        <w:rPr>
          <w:rFonts w:ascii="宋体" w:eastAsia="宋体" w:hAnsi="宋体" w:cs="宋体"/>
          <w:sz w:val="21"/>
          <w:szCs w:val="21"/>
          <w:lang w:val="zh-TW" w:eastAsia="zh-TW"/>
        </w:rPr>
        <w:t>年</w:t>
      </w:r>
      <w:r>
        <w:rPr>
          <w:rFonts w:ascii="宋体" w:eastAsia="宋体" w:hAnsi="宋体" w:cs="宋体"/>
          <w:sz w:val="21"/>
          <w:szCs w:val="21"/>
          <w:lang w:eastAsia="zh-CN"/>
        </w:rPr>
        <w:t>10</w:t>
      </w:r>
      <w:r>
        <w:rPr>
          <w:rFonts w:ascii="宋体" w:eastAsia="宋体" w:hAnsi="宋体" w:cs="宋体"/>
          <w:sz w:val="21"/>
          <w:szCs w:val="21"/>
          <w:lang w:val="zh-TW" w:eastAsia="zh-TW"/>
        </w:rPr>
        <w:t>月</w:t>
      </w:r>
      <w:r>
        <w:rPr>
          <w:rFonts w:ascii="宋体" w:eastAsia="宋体" w:hAnsi="宋体" w:cs="宋体" w:hint="eastAsia"/>
          <w:sz w:val="21"/>
          <w:szCs w:val="21"/>
          <w:lang w:eastAsia="zh-CN"/>
        </w:rPr>
        <w:t>1</w:t>
      </w:r>
      <w:r>
        <w:rPr>
          <w:rFonts w:ascii="宋体" w:eastAsia="宋体" w:hAnsi="宋体" w:cs="宋体"/>
          <w:sz w:val="21"/>
          <w:szCs w:val="21"/>
          <w:lang w:eastAsia="zh-CN"/>
        </w:rPr>
        <w:t>7</w:t>
      </w:r>
      <w:r>
        <w:rPr>
          <w:rFonts w:ascii="宋体" w:eastAsia="宋体" w:hAnsi="宋体" w:cs="宋体"/>
          <w:sz w:val="21"/>
          <w:szCs w:val="21"/>
          <w:lang w:val="zh-TW" w:eastAsia="zh-TW"/>
        </w:rPr>
        <w:t>日</w:t>
      </w:r>
      <w:r w:rsidR="00A4331B">
        <w:rPr>
          <w:rFonts w:ascii="宋体" w:eastAsia="宋体" w:hAnsi="PMingLiU" w:cs="Apple LiGothic Medium" w:hint="eastAsia"/>
          <w:sz w:val="21"/>
          <w:szCs w:val="21"/>
          <w:lang w:eastAsia="zh-CN"/>
        </w:rPr>
        <w:t>16:00</w:t>
      </w:r>
    </w:p>
    <w:p w:rsidR="00AE5008" w:rsidRDefault="00AE5008" w:rsidP="00AE5008">
      <w:pPr>
        <w:spacing w:after="0"/>
        <w:rPr>
          <w:rFonts w:ascii="宋体" w:eastAsia="宋体" w:hAnsi="宋体" w:cs="宋体"/>
          <w:sz w:val="21"/>
          <w:szCs w:val="21"/>
          <w:lang w:eastAsia="zh-CN"/>
        </w:rPr>
      </w:pPr>
      <w:r>
        <w:rPr>
          <w:rFonts w:ascii="宋体" w:eastAsia="宋体" w:hAnsi="宋体" w:cs="宋体"/>
          <w:b/>
          <w:bCs/>
          <w:sz w:val="21"/>
          <w:szCs w:val="21"/>
          <w:lang w:val="zh-TW" w:eastAsia="zh-TW"/>
        </w:rPr>
        <w:t>展期：</w:t>
      </w:r>
      <w:r>
        <w:rPr>
          <w:rFonts w:ascii="宋体" w:eastAsia="宋体" w:hAnsi="宋体" w:cs="宋体"/>
          <w:sz w:val="21"/>
          <w:szCs w:val="21"/>
          <w:lang w:eastAsia="zh-CN"/>
        </w:rPr>
        <w:t>2014.10.</w:t>
      </w:r>
      <w:r>
        <w:rPr>
          <w:rFonts w:ascii="宋体" w:eastAsia="宋体" w:hAnsi="宋体" w:cs="宋体" w:hint="eastAsia"/>
          <w:sz w:val="21"/>
          <w:szCs w:val="21"/>
          <w:lang w:eastAsia="zh-CN"/>
        </w:rPr>
        <w:t>1</w:t>
      </w:r>
      <w:r>
        <w:rPr>
          <w:rFonts w:ascii="宋体" w:eastAsia="宋体" w:hAnsi="宋体" w:cs="宋体"/>
          <w:sz w:val="21"/>
          <w:szCs w:val="21"/>
          <w:lang w:eastAsia="zh-CN"/>
        </w:rPr>
        <w:t xml:space="preserve">7 </w:t>
      </w:r>
      <w:r>
        <w:rPr>
          <w:rFonts w:ascii="PMingLiU" w:eastAsia="PMingLiU" w:hAnsi="PMingLiU" w:cs="PMingLiU"/>
          <w:sz w:val="21"/>
          <w:szCs w:val="21"/>
          <w:lang w:eastAsia="zh-CN"/>
        </w:rPr>
        <w:t>–</w:t>
      </w:r>
      <w:r>
        <w:rPr>
          <w:rFonts w:ascii="宋体" w:eastAsia="宋体" w:hAnsi="宋体" w:cs="宋体"/>
          <w:sz w:val="21"/>
          <w:szCs w:val="21"/>
          <w:lang w:eastAsia="zh-CN"/>
        </w:rPr>
        <w:t xml:space="preserve"> 2015.1.16</w:t>
      </w:r>
    </w:p>
    <w:p w:rsidR="00AE5008" w:rsidRDefault="00AE5008" w:rsidP="00AE5008">
      <w:pPr>
        <w:spacing w:after="0"/>
        <w:rPr>
          <w:rFonts w:ascii="宋体" w:eastAsia="宋体" w:hAnsi="宋体" w:cs="宋体"/>
          <w:sz w:val="21"/>
          <w:szCs w:val="21"/>
          <w:lang w:eastAsia="zh-CN"/>
        </w:rPr>
      </w:pPr>
      <w:r>
        <w:rPr>
          <w:rFonts w:ascii="宋体" w:eastAsia="宋体" w:hAnsi="宋体" w:cs="宋体"/>
          <w:b/>
          <w:bCs/>
          <w:sz w:val="21"/>
          <w:szCs w:val="21"/>
          <w:lang w:val="zh-TW" w:eastAsia="zh-TW"/>
        </w:rPr>
        <w:t>主办：</w:t>
      </w:r>
      <w:r>
        <w:rPr>
          <w:rFonts w:ascii="宋体" w:eastAsia="宋体" w:hAnsi="宋体" w:cs="宋体"/>
          <w:sz w:val="21"/>
          <w:szCs w:val="21"/>
          <w:lang w:val="zh-TW" w:eastAsia="zh-TW"/>
        </w:rPr>
        <w:t>红砖美术馆</w:t>
      </w:r>
    </w:p>
    <w:p w:rsidR="00AE5008" w:rsidRDefault="00AE5008" w:rsidP="00AE5008">
      <w:pPr>
        <w:spacing w:after="0"/>
        <w:rPr>
          <w:rFonts w:ascii="宋体" w:eastAsia="宋体" w:hAnsi="宋体" w:cs="宋体"/>
          <w:sz w:val="21"/>
          <w:szCs w:val="21"/>
          <w:lang w:eastAsia="zh-CN"/>
        </w:rPr>
      </w:pPr>
      <w:r>
        <w:rPr>
          <w:rFonts w:ascii="宋体" w:eastAsia="宋体" w:hAnsi="宋体" w:cs="宋体"/>
          <w:b/>
          <w:bCs/>
          <w:sz w:val="21"/>
          <w:szCs w:val="21"/>
          <w:lang w:val="zh-TW" w:eastAsia="zh-TW"/>
        </w:rPr>
        <w:t>地点：</w:t>
      </w:r>
      <w:r>
        <w:rPr>
          <w:rFonts w:ascii="宋体" w:eastAsia="宋体" w:hAnsi="宋体" w:cs="宋体"/>
          <w:sz w:val="21"/>
          <w:szCs w:val="21"/>
          <w:lang w:val="zh-TW" w:eastAsia="zh-TW"/>
        </w:rPr>
        <w:t>红砖美术馆（北京市朝阳区崔各庄乡何各庄）</w:t>
      </w:r>
    </w:p>
    <w:p w:rsidR="00AE5008" w:rsidRDefault="00AE5008" w:rsidP="00AE5008">
      <w:pPr>
        <w:spacing w:after="0"/>
        <w:rPr>
          <w:rFonts w:ascii="宋体" w:eastAsia="宋体" w:hAnsi="宋体" w:cs="宋体"/>
          <w:b/>
          <w:bCs/>
          <w:sz w:val="21"/>
          <w:szCs w:val="21"/>
          <w:lang w:eastAsia="zh-CN"/>
        </w:rPr>
      </w:pPr>
    </w:p>
    <w:p w:rsidR="00AE5008" w:rsidRPr="00191872" w:rsidRDefault="00AE5008" w:rsidP="00AE5008">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Cambria" w:eastAsiaTheme="minorEastAsia" w:hAnsi="Cambria" w:cs="Cambria"/>
          <w:b/>
          <w:kern w:val="0"/>
          <w:lang w:val="zh-TW"/>
        </w:rPr>
      </w:pPr>
      <w:r w:rsidRPr="00191872">
        <w:rPr>
          <w:rFonts w:ascii="Cambria" w:eastAsiaTheme="minorEastAsia" w:hAnsi="Cambria" w:cs="Cambria" w:hint="eastAsia"/>
          <w:b/>
          <w:kern w:val="0"/>
          <w:lang w:val="zh-TW"/>
        </w:rPr>
        <w:t>展览简介：</w:t>
      </w:r>
    </w:p>
    <w:p w:rsidR="00AE5008" w:rsidRPr="00EA5C87" w:rsidRDefault="00AE5008" w:rsidP="00AE5008">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heme="minorEastAsia" w:eastAsiaTheme="minorEastAsia" w:hAnsiTheme="minorEastAsia" w:cs="宋体"/>
          <w:kern w:val="0"/>
          <w:lang w:val="zh-TW" w:eastAsia="zh-TW"/>
        </w:rPr>
      </w:pPr>
      <w:r w:rsidRPr="00EA5C87">
        <w:rPr>
          <w:rFonts w:asciiTheme="minorEastAsia" w:eastAsiaTheme="minorEastAsia" w:hAnsiTheme="minorEastAsia" w:cs="Cambria" w:hint="eastAsia"/>
          <w:kern w:val="0"/>
          <w:lang w:val="zh-TW" w:eastAsia="zh-TW"/>
        </w:rPr>
        <w:t>在</w:t>
      </w:r>
      <w:r w:rsidRPr="00EA5C87">
        <w:rPr>
          <w:rFonts w:asciiTheme="minorEastAsia" w:eastAsiaTheme="minorEastAsia" w:hAnsiTheme="minorEastAsia" w:cs="宋体" w:hint="eastAsia"/>
          <w:kern w:val="0"/>
          <w:lang w:val="zh-TW" w:eastAsia="zh-TW"/>
        </w:rPr>
        <w:t>红砖美术馆开馆展</w:t>
      </w:r>
      <w:r w:rsidRPr="00EA5C87">
        <w:rPr>
          <w:rFonts w:asciiTheme="minorEastAsia" w:eastAsiaTheme="minorEastAsia" w:hAnsiTheme="minorEastAsia" w:cs="宋体"/>
          <w:kern w:val="0"/>
          <w:lang w:val="zh-TW" w:eastAsia="zh-TW"/>
        </w:rPr>
        <w:t xml:space="preserve"> “</w:t>
      </w:r>
      <w:r w:rsidRPr="00EA5C87">
        <w:rPr>
          <w:rFonts w:asciiTheme="minorEastAsia" w:eastAsiaTheme="minorEastAsia" w:hAnsiTheme="minorEastAsia" w:cs="宋体" w:hint="eastAsia"/>
          <w:kern w:val="0"/>
          <w:lang w:val="zh-TW" w:eastAsia="zh-TW"/>
        </w:rPr>
        <w:t>太平广记</w:t>
      </w: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策展之初，曾意向邀请黄永砅</w:t>
      </w:r>
      <w:r w:rsidR="00F868EA" w:rsidRPr="00EA5C87">
        <w:rPr>
          <w:rFonts w:asciiTheme="minorEastAsia" w:eastAsiaTheme="minorEastAsia" w:hAnsiTheme="minorEastAsia" w:cs="宋体" w:hint="eastAsia"/>
          <w:kern w:val="0"/>
          <w:lang w:val="zh-TW"/>
        </w:rPr>
        <w:t>2012</w:t>
      </w:r>
      <w:r w:rsidRPr="00EA5C87">
        <w:rPr>
          <w:rFonts w:asciiTheme="minorEastAsia" w:eastAsiaTheme="minorEastAsia" w:hAnsiTheme="minorEastAsia" w:cs="宋体" w:hint="eastAsia"/>
          <w:kern w:val="0"/>
          <w:lang w:val="zh-TW" w:eastAsia="zh-TW"/>
        </w:rPr>
        <w:t>年创作于纽约的《马戏团》，由于种种因素，该作品未能于展览开幕时到场。展览结束之际，在海关盘亘多日的它或它们终于到来。</w:t>
      </w:r>
    </w:p>
    <w:p w:rsidR="00AE5008" w:rsidRPr="00EA5C87" w:rsidRDefault="00AE5008" w:rsidP="00AE5008">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heme="minorEastAsia" w:eastAsiaTheme="minorEastAsia" w:hAnsiTheme="minorEastAsia" w:cs="宋体"/>
          <w:kern w:val="0"/>
          <w:lang w:val="zh-TW" w:eastAsia="zh-TW"/>
        </w:rPr>
      </w:pPr>
    </w:p>
    <w:p w:rsidR="00AE5008" w:rsidRPr="00EA5C87" w:rsidRDefault="00AE5008" w:rsidP="00AE5008">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heme="minorEastAsia" w:eastAsiaTheme="minorEastAsia" w:hAnsiTheme="minorEastAsia" w:cs="宋体"/>
          <w:kern w:val="0"/>
          <w:lang w:val="zh-TW" w:eastAsia="zh-TW"/>
        </w:rPr>
      </w:pP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太平广记</w:t>
      </w: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这个展览已然结束，但，作为现实一种，</w:t>
      </w: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广记</w:t>
      </w: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所宣示的这一征兆、志异、影射之时空却始终留存。《马戏团》的延迟与最终到来，正是</w:t>
      </w: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广记</w:t>
      </w: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重新开启之缘。尤其是在今天，</w:t>
      </w: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马戏团</w:t>
      </w: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不再是一个修辞上的隐喻，而是我们的现实：似正襟危坐的马戏团，但终究是一个</w:t>
      </w: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无头</w:t>
      </w: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的</w:t>
      </w: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马戏团</w:t>
      </w:r>
      <w:r w:rsidRPr="00EA5C87">
        <w:rPr>
          <w:rFonts w:asciiTheme="minorEastAsia" w:eastAsiaTheme="minorEastAsia" w:hAnsiTheme="minorEastAsia" w:cs="宋体"/>
          <w:kern w:val="0"/>
          <w:lang w:val="zh-TW" w:eastAsia="zh-TW"/>
        </w:rPr>
        <w:t>”</w:t>
      </w:r>
      <w:r w:rsidR="003D225A">
        <w:rPr>
          <w:rFonts w:asciiTheme="minorEastAsia" w:eastAsiaTheme="minorEastAsia" w:hAnsiTheme="minorEastAsia" w:cs="宋体" w:hint="eastAsia"/>
          <w:kern w:val="0"/>
          <w:lang w:val="zh-TW"/>
        </w:rPr>
        <w:t>；</w:t>
      </w:r>
      <w:r w:rsidRPr="00EA5C87">
        <w:rPr>
          <w:rFonts w:asciiTheme="minorEastAsia" w:eastAsiaTheme="minorEastAsia" w:hAnsiTheme="minorEastAsia" w:cs="宋体" w:hint="eastAsia"/>
          <w:kern w:val="0"/>
          <w:lang w:val="zh-TW" w:eastAsia="zh-TW"/>
        </w:rPr>
        <w:t>虽然黄永砅创作时着眼于更大的时空：时间的终结，未日的景象。</w:t>
      </w:r>
    </w:p>
    <w:p w:rsidR="00AE5008" w:rsidRPr="00EA5C87" w:rsidRDefault="00AE5008" w:rsidP="00AE5008">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heme="minorEastAsia" w:eastAsiaTheme="minorEastAsia" w:hAnsiTheme="minorEastAsia" w:cs="宋体"/>
          <w:kern w:val="0"/>
          <w:lang w:val="zh-TW" w:eastAsia="zh-TW"/>
        </w:rPr>
      </w:pPr>
    </w:p>
    <w:p w:rsidR="00AE5008" w:rsidRPr="00EA5C87" w:rsidRDefault="00AE5008" w:rsidP="00AE5008">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heme="minorEastAsia" w:eastAsiaTheme="minorEastAsia" w:hAnsiTheme="minorEastAsia" w:cs="宋体"/>
          <w:kern w:val="0"/>
          <w:lang w:val="zh-TW" w:eastAsia="zh-TW"/>
        </w:rPr>
      </w:pPr>
      <w:r w:rsidRPr="00EA5C87">
        <w:rPr>
          <w:rFonts w:asciiTheme="minorEastAsia" w:eastAsiaTheme="minorEastAsia" w:hAnsiTheme="minorEastAsia" w:cs="宋体" w:hint="eastAsia"/>
          <w:kern w:val="0"/>
          <w:lang w:val="zh-TW" w:eastAsia="zh-TW"/>
        </w:rPr>
        <w:t>借着</w:t>
      </w: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马戏团</w:t>
      </w: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的到来，红砖美术馆同时也展出《千手观音》和《桃花源记</w:t>
      </w:r>
      <w:r w:rsidRPr="00EA5C87">
        <w:rPr>
          <w:rFonts w:asciiTheme="minorEastAsia" w:eastAsiaTheme="minorEastAsia" w:hAnsiTheme="minorEastAsia" w:cs="宋体"/>
          <w:kern w:val="0"/>
          <w:lang w:val="zh-TW" w:eastAsia="zh-TW"/>
        </w:rPr>
        <w:t>421</w:t>
      </w:r>
      <w:r w:rsidRPr="00EA5C87">
        <w:rPr>
          <w:rFonts w:asciiTheme="minorEastAsia" w:eastAsiaTheme="minorEastAsia" w:hAnsiTheme="minorEastAsia" w:cs="宋体" w:hint="eastAsia"/>
          <w:kern w:val="0"/>
          <w:lang w:val="zh-TW" w:eastAsia="zh-TW"/>
        </w:rPr>
        <w:t>－</w:t>
      </w:r>
      <w:r w:rsidRPr="00EA5C87">
        <w:rPr>
          <w:rFonts w:asciiTheme="minorEastAsia" w:eastAsiaTheme="minorEastAsia" w:hAnsiTheme="minorEastAsia" w:cs="宋体"/>
          <w:kern w:val="0"/>
          <w:lang w:val="zh-TW" w:eastAsia="zh-TW"/>
        </w:rPr>
        <w:t>2008</w:t>
      </w:r>
      <w:r w:rsidRPr="00EA5C87">
        <w:rPr>
          <w:rFonts w:asciiTheme="minorEastAsia" w:eastAsiaTheme="minorEastAsia" w:hAnsiTheme="minorEastAsia" w:cs="宋体" w:hint="eastAsia"/>
          <w:kern w:val="0"/>
          <w:lang w:val="zh-TW" w:eastAsia="zh-TW"/>
        </w:rPr>
        <w:t>》</w:t>
      </w:r>
      <w:r w:rsidR="003D225A">
        <w:rPr>
          <w:rFonts w:asciiTheme="minorEastAsia" w:eastAsiaTheme="minorEastAsia" w:hAnsiTheme="minorEastAsia" w:cs="宋体" w:hint="eastAsia"/>
          <w:kern w:val="0"/>
          <w:lang w:val="zh-TW"/>
        </w:rPr>
        <w:t>，</w:t>
      </w:r>
      <w:r w:rsidRPr="00EA5C87">
        <w:rPr>
          <w:rFonts w:asciiTheme="minorEastAsia" w:eastAsiaTheme="minorEastAsia" w:hAnsiTheme="minorEastAsia" w:cs="宋体" w:hint="eastAsia"/>
          <w:kern w:val="0"/>
          <w:lang w:val="zh-TW" w:eastAsia="zh-TW"/>
        </w:rPr>
        <w:t>并使这三件作品之间产生新的阅读。三截</w:t>
      </w: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千手观音</w:t>
      </w: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或</w:t>
      </w:r>
      <w:r w:rsidRPr="00EA5C87">
        <w:rPr>
          <w:rFonts w:asciiTheme="minorEastAsia" w:eastAsiaTheme="minorEastAsia" w:hAnsiTheme="minorEastAsia" w:cs="宋体"/>
          <w:kern w:val="0"/>
          <w:lang w:val="zh-TW" w:eastAsia="zh-TW"/>
        </w:rPr>
        <w:t>“</w:t>
      </w:r>
      <w:r w:rsidR="00B740FB" w:rsidRPr="00EA5C87">
        <w:rPr>
          <w:rFonts w:asciiTheme="minorEastAsia" w:eastAsiaTheme="minorEastAsia" w:hAnsiTheme="minorEastAsia" w:cs="宋体" w:hint="eastAsia"/>
          <w:kern w:val="0"/>
          <w:lang w:val="zh-TW"/>
        </w:rPr>
        <w:t>瓶架</w:t>
      </w: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像三个巨大的圆形书架，千条手臂把握着尘世中的一切，如同字典中的偏旁部首，而在这个</w:t>
      </w: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图书馆</w:t>
      </w: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里，只有一个潜在的</w:t>
      </w: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百科全书</w:t>
      </w:r>
      <w:r w:rsidRPr="00EA5C87">
        <w:rPr>
          <w:rFonts w:asciiTheme="minorEastAsia" w:eastAsiaTheme="minorEastAsia" w:hAnsiTheme="minorEastAsia" w:cs="宋体"/>
          <w:kern w:val="0"/>
          <w:lang w:val="zh-TW" w:eastAsia="zh-TW"/>
        </w:rPr>
        <w:t>”</w:t>
      </w:r>
      <w:r w:rsidRPr="00EA5C87">
        <w:rPr>
          <w:rFonts w:asciiTheme="minorEastAsia" w:eastAsiaTheme="minorEastAsia" w:hAnsiTheme="minorEastAsia" w:cs="宋体" w:hint="eastAsia"/>
          <w:kern w:val="0"/>
          <w:lang w:val="zh-TW" w:eastAsia="zh-TW"/>
        </w:rPr>
        <w:t>。《桃花源记</w:t>
      </w:r>
      <w:r w:rsidRPr="00EA5C87">
        <w:rPr>
          <w:rFonts w:asciiTheme="minorEastAsia" w:eastAsiaTheme="minorEastAsia" w:hAnsiTheme="minorEastAsia" w:cs="宋体"/>
          <w:kern w:val="0"/>
          <w:lang w:val="zh-TW" w:eastAsia="zh-TW"/>
        </w:rPr>
        <w:t>421</w:t>
      </w:r>
      <w:r w:rsidRPr="00EA5C87">
        <w:rPr>
          <w:rFonts w:asciiTheme="minorEastAsia" w:eastAsiaTheme="minorEastAsia" w:hAnsiTheme="minorEastAsia" w:cs="宋体" w:hint="eastAsia"/>
          <w:kern w:val="0"/>
          <w:lang w:val="zh-TW" w:eastAsia="zh-TW"/>
        </w:rPr>
        <w:t>－</w:t>
      </w:r>
      <w:r w:rsidRPr="00EA5C87">
        <w:rPr>
          <w:rFonts w:asciiTheme="minorEastAsia" w:eastAsiaTheme="minorEastAsia" w:hAnsiTheme="minorEastAsia" w:cs="宋体"/>
          <w:kern w:val="0"/>
          <w:lang w:val="zh-TW" w:eastAsia="zh-TW"/>
        </w:rPr>
        <w:t>2008</w:t>
      </w:r>
      <w:r w:rsidRPr="00EA5C87">
        <w:rPr>
          <w:rFonts w:asciiTheme="minorEastAsia" w:eastAsiaTheme="minorEastAsia" w:hAnsiTheme="minorEastAsia" w:cs="宋体" w:hint="eastAsia"/>
          <w:kern w:val="0"/>
          <w:lang w:val="zh-TW" w:eastAsia="zh-TW"/>
        </w:rPr>
        <w:t>》是一纸手稿，艺术家在其中展现了他的转换：思考与书写，正典与野史，盛世与衰败，乌托邦与全球现实。</w:t>
      </w:r>
    </w:p>
    <w:p w:rsidR="00AE5008" w:rsidRPr="00EA5C87" w:rsidRDefault="00AE5008" w:rsidP="00AE5008">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heme="minorEastAsia" w:eastAsiaTheme="minorEastAsia" w:hAnsiTheme="minorEastAsia" w:cs="宋体"/>
          <w:kern w:val="0"/>
          <w:lang w:val="zh-TW" w:eastAsia="zh-TW"/>
        </w:rPr>
      </w:pPr>
    </w:p>
    <w:p w:rsidR="00AE5008" w:rsidRPr="00EA5C87" w:rsidRDefault="00AE5008" w:rsidP="00AE5008">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heme="minorEastAsia" w:eastAsiaTheme="minorEastAsia" w:hAnsiTheme="minorEastAsia" w:cs="宋体"/>
          <w:kern w:val="0"/>
          <w:lang w:val="zh-TW" w:eastAsia="zh-TW"/>
        </w:rPr>
      </w:pPr>
      <w:r w:rsidRPr="00EA5C87">
        <w:rPr>
          <w:rFonts w:asciiTheme="minorEastAsia" w:eastAsiaTheme="minorEastAsia" w:hAnsiTheme="minorEastAsia" w:cs="宋体" w:hint="eastAsia"/>
          <w:kern w:val="0"/>
          <w:lang w:val="zh-TW" w:eastAsia="zh-TW"/>
        </w:rPr>
        <w:t>这三件作品都贯穿着文学史，艺术史，大众文化，东方和西方，古代和当代</w:t>
      </w:r>
      <w:r w:rsidR="00C61BD8">
        <w:rPr>
          <w:rFonts w:asciiTheme="minorEastAsia" w:eastAsiaTheme="minorEastAsia" w:hAnsiTheme="minorEastAsia" w:cs="宋体" w:hint="eastAsia"/>
          <w:kern w:val="0"/>
          <w:lang w:val="zh-TW"/>
        </w:rPr>
        <w:t>，</w:t>
      </w:r>
      <w:r w:rsidRPr="00EA5C87">
        <w:rPr>
          <w:rFonts w:asciiTheme="minorEastAsia" w:eastAsiaTheme="minorEastAsia" w:hAnsiTheme="minorEastAsia" w:cs="宋体" w:hint="eastAsia"/>
          <w:kern w:val="0"/>
          <w:lang w:val="zh-TW" w:eastAsia="zh-TW"/>
        </w:rPr>
        <w:t>最重要的是我们今天生活的现实。</w:t>
      </w:r>
    </w:p>
    <w:p w:rsidR="00EA121B" w:rsidRDefault="00EA121B">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EastAsia" w:eastAsiaTheme="minorEastAsia" w:hAnsiTheme="minorEastAsia" w:cs="宋体"/>
          <w:sz w:val="21"/>
          <w:szCs w:val="21"/>
          <w:lang w:val="zh-TW" w:eastAsia="zh-TW"/>
        </w:rPr>
      </w:pPr>
      <w:r>
        <w:rPr>
          <w:rFonts w:asciiTheme="minorEastAsia" w:eastAsiaTheme="minorEastAsia" w:hAnsiTheme="minorEastAsia" w:cs="宋体"/>
          <w:lang w:val="zh-TW" w:eastAsia="zh-TW"/>
        </w:rPr>
        <w:br w:type="page"/>
      </w:r>
    </w:p>
    <w:p w:rsidR="00EA121B" w:rsidRPr="00EA121B" w:rsidRDefault="00EA121B" w:rsidP="00EA121B">
      <w:pPr>
        <w:rPr>
          <w:b/>
          <w:sz w:val="28"/>
          <w:szCs w:val="28"/>
          <w:lang w:eastAsia="zh-CN"/>
        </w:rPr>
      </w:pPr>
      <w:r w:rsidRPr="00EA121B">
        <w:rPr>
          <w:rFonts w:hint="eastAsia"/>
          <w:b/>
          <w:sz w:val="28"/>
          <w:szCs w:val="28"/>
          <w:lang w:eastAsia="zh-CN"/>
        </w:rPr>
        <w:lastRenderedPageBreak/>
        <w:t>黄永砅</w:t>
      </w:r>
    </w:p>
    <w:p w:rsidR="00EA121B" w:rsidRDefault="00EA121B" w:rsidP="00EA121B">
      <w:pPr>
        <w:rPr>
          <w:lang w:eastAsia="zh-CN"/>
        </w:rPr>
      </w:pPr>
      <w:r>
        <w:rPr>
          <w:rFonts w:hint="eastAsia"/>
          <w:lang w:eastAsia="zh-CN"/>
        </w:rPr>
        <w:t>黄永砅1954年出生于中国福建厦门，自1989年起生活、工作于巴黎。作为一位在西方从事艺术的非西方艺术家，黄永砅擅长运用文化背景的差异性来进行工作。他深度挖掘中国传统的文化脉络，从《易经》、《山海经》、《淮南子》等文本中找寻与当代文化对话的象征物，在隐（藏）和</w:t>
      </w:r>
      <w:proofErr w:type="gramStart"/>
      <w:r>
        <w:rPr>
          <w:rFonts w:hint="eastAsia"/>
          <w:lang w:eastAsia="zh-CN"/>
        </w:rPr>
        <w:t>喻（</w:t>
      </w:r>
      <w:proofErr w:type="gramEnd"/>
      <w:r>
        <w:rPr>
          <w:rFonts w:hint="eastAsia"/>
          <w:lang w:eastAsia="zh-CN"/>
        </w:rPr>
        <w:t>明）的辩证中，不断拓展、丰富符码的意义。另一方面，他不断地为社会事件留下难以消化的“尾巴”，将它们点化为当代寓言，拆解出多维的现实与想象空间。</w:t>
      </w:r>
    </w:p>
    <w:p w:rsidR="00EA121B" w:rsidRDefault="00EA121B" w:rsidP="00EA121B">
      <w:pPr>
        <w:rPr>
          <w:lang w:eastAsia="zh-CN"/>
        </w:rPr>
      </w:pPr>
    </w:p>
    <w:p w:rsidR="00EA121B" w:rsidRDefault="00EA121B" w:rsidP="00EA121B">
      <w:pPr>
        <w:rPr>
          <w:lang w:eastAsia="zh-CN"/>
        </w:rPr>
      </w:pPr>
      <w:r>
        <w:rPr>
          <w:rFonts w:hint="eastAsia"/>
          <w:lang w:eastAsia="zh-CN"/>
        </w:rPr>
        <w:t>从1986年的“厦门达达”，到1989年受法国蓬皮杜艺术中心邀请参加“大地魔术师”展览，黄永砅开始在世界各地的美术馆实施展览项目。近年</w:t>
      </w:r>
      <w:proofErr w:type="gramStart"/>
      <w:r>
        <w:rPr>
          <w:rFonts w:hint="eastAsia"/>
          <w:lang w:eastAsia="zh-CN"/>
        </w:rPr>
        <w:t>个</w:t>
      </w:r>
      <w:proofErr w:type="gramEnd"/>
      <w:r>
        <w:rPr>
          <w:rFonts w:hint="eastAsia"/>
          <w:lang w:eastAsia="zh-CN"/>
        </w:rPr>
        <w:t>展包括：“黄永砅”，诺丁汉当代艺术中心（2011）；“黄永砅”，里尔伯爵夫人济贫院博物馆（2012）；“Amoy／厦门”，里昂当代美术馆（2013）。除了美术馆空间，黄永砅曾在巴黎小奥古斯丁礼堂、摩洛哥海洋美术馆进行在地创作。2014年黄永砅参加了红砖美术馆开馆展“太平广记”。</w:t>
      </w:r>
    </w:p>
    <w:p w:rsidR="00AE5008" w:rsidRPr="00EA121B" w:rsidRDefault="00AE5008" w:rsidP="00EA5C87">
      <w:pPr>
        <w:pStyle w:val="A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Theme="minorEastAsia" w:eastAsiaTheme="minorEastAsia" w:hAnsiTheme="minorEastAsia" w:cs="宋体"/>
          <w:kern w:val="0"/>
          <w:lang w:eastAsia="zh-TW"/>
        </w:rPr>
      </w:pPr>
    </w:p>
    <w:p w:rsidR="00AE5008" w:rsidRDefault="00AE5008" w:rsidP="00AE5008">
      <w:pPr>
        <w:spacing w:after="0"/>
        <w:rPr>
          <w:rFonts w:ascii="宋体" w:eastAsia="宋体" w:hAnsi="宋体" w:cs="宋体"/>
          <w:b/>
          <w:bCs/>
          <w:sz w:val="32"/>
          <w:szCs w:val="32"/>
          <w:lang w:val="zh-TW" w:eastAsia="zh-TW"/>
        </w:rPr>
      </w:pPr>
      <w:r>
        <w:rPr>
          <w:rFonts w:ascii="宋体" w:eastAsia="宋体" w:hAnsi="宋体" w:cs="宋体"/>
          <w:b/>
          <w:bCs/>
          <w:sz w:val="32"/>
          <w:szCs w:val="32"/>
          <w:lang w:val="zh-TW" w:eastAsia="zh-TW"/>
        </w:rPr>
        <w:br w:type="page"/>
      </w:r>
      <w:bookmarkStart w:id="0" w:name="_GoBack"/>
      <w:bookmarkEnd w:id="0"/>
    </w:p>
    <w:p w:rsidR="00AE5008" w:rsidRDefault="00AE5008" w:rsidP="00AE5008">
      <w:pPr>
        <w:spacing w:after="0"/>
        <w:rPr>
          <w:rFonts w:ascii="宋体" w:eastAsia="宋体" w:hAnsi="宋体" w:cs="宋体"/>
          <w:b/>
          <w:bCs/>
          <w:sz w:val="21"/>
          <w:szCs w:val="21"/>
          <w:lang w:eastAsia="zh-CN"/>
        </w:rPr>
      </w:pPr>
      <w:r>
        <w:rPr>
          <w:rFonts w:ascii="宋体" w:eastAsia="宋体" w:hAnsi="宋体" w:cs="宋体"/>
          <w:b/>
          <w:bCs/>
          <w:sz w:val="32"/>
          <w:szCs w:val="32"/>
          <w:lang w:val="zh-TW" w:eastAsia="zh-TW"/>
        </w:rPr>
        <w:lastRenderedPageBreak/>
        <w:t>红砖美术馆</w:t>
      </w:r>
    </w:p>
    <w:p w:rsidR="00A4331B" w:rsidRPr="000D5A27" w:rsidRDefault="00A4331B" w:rsidP="00A4331B">
      <w:pPr>
        <w:spacing w:after="0"/>
        <w:rPr>
          <w:rFonts w:ascii="宋体" w:eastAsia="宋体" w:hAnsi="宋体" w:cs="Times New Roman"/>
          <w:color w:val="333333"/>
          <w:sz w:val="21"/>
          <w:szCs w:val="21"/>
          <w:lang w:eastAsia="zh-CN"/>
        </w:rPr>
      </w:pPr>
      <w:r w:rsidRPr="000D5A27">
        <w:rPr>
          <w:rFonts w:ascii="宋体" w:eastAsia="宋体" w:hAnsi="宋体" w:cs="Kaiti SC Black" w:hint="eastAsia"/>
          <w:color w:val="333333"/>
          <w:sz w:val="21"/>
          <w:szCs w:val="21"/>
          <w:shd w:val="clear" w:color="auto" w:fill="FFFFFF"/>
          <w:lang w:eastAsia="zh-CN"/>
        </w:rPr>
        <w:t>红砖美术馆地处北京市朝阳区东北部一号地国际艺术区</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园区占地面积约二万平方米</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展馆面积近一万平方米</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由收藏家闫士杰和曹梅夫妇创立</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将于</w:t>
      </w:r>
      <w:r w:rsidRPr="000D5A27">
        <w:rPr>
          <w:rFonts w:ascii="宋体" w:eastAsia="宋体" w:hAnsi="宋体" w:cs="Times New Roman" w:hint="eastAsia"/>
          <w:color w:val="333333"/>
          <w:sz w:val="21"/>
          <w:szCs w:val="21"/>
          <w:shd w:val="clear" w:color="auto" w:fill="FFFFFF"/>
          <w:lang w:eastAsia="zh-CN"/>
        </w:rPr>
        <w:t>2014</w:t>
      </w:r>
      <w:r w:rsidRPr="000D5A27">
        <w:rPr>
          <w:rFonts w:ascii="宋体" w:eastAsia="宋体" w:hAnsi="宋体" w:cs="Kaiti SC Black" w:hint="eastAsia"/>
          <w:color w:val="333333"/>
          <w:sz w:val="21"/>
          <w:szCs w:val="21"/>
          <w:shd w:val="clear" w:color="auto" w:fill="FFFFFF"/>
          <w:lang w:eastAsia="zh-CN"/>
        </w:rPr>
        <w:t>年</w:t>
      </w:r>
      <w:r w:rsidRPr="000D5A27">
        <w:rPr>
          <w:rFonts w:ascii="宋体" w:eastAsia="宋体" w:hAnsi="宋体" w:cs="Times New Roman" w:hint="eastAsia"/>
          <w:color w:val="333333"/>
          <w:sz w:val="21"/>
          <w:szCs w:val="21"/>
          <w:shd w:val="clear" w:color="auto" w:fill="FFFFFF"/>
          <w:lang w:eastAsia="zh-CN"/>
        </w:rPr>
        <w:t>5</w:t>
      </w:r>
      <w:r w:rsidRPr="000D5A27">
        <w:rPr>
          <w:rFonts w:ascii="宋体" w:eastAsia="宋体" w:hAnsi="宋体" w:cs="Kaiti SC Black" w:hint="eastAsia"/>
          <w:color w:val="333333"/>
          <w:sz w:val="21"/>
          <w:szCs w:val="21"/>
          <w:shd w:val="clear" w:color="auto" w:fill="FFFFFF"/>
          <w:lang w:eastAsia="zh-CN"/>
        </w:rPr>
        <w:t>月</w:t>
      </w:r>
      <w:r w:rsidRPr="000D5A27">
        <w:rPr>
          <w:rFonts w:ascii="宋体" w:eastAsia="宋体" w:hAnsi="宋体" w:cs="Times New Roman" w:hint="eastAsia"/>
          <w:color w:val="333333"/>
          <w:sz w:val="21"/>
          <w:szCs w:val="21"/>
          <w:shd w:val="clear" w:color="auto" w:fill="FFFFFF"/>
          <w:lang w:eastAsia="zh-CN"/>
        </w:rPr>
        <w:t>23</w:t>
      </w:r>
      <w:r w:rsidRPr="000D5A27">
        <w:rPr>
          <w:rFonts w:ascii="宋体" w:eastAsia="宋体" w:hAnsi="宋体" w:cs="Kaiti SC Black" w:hint="eastAsia"/>
          <w:color w:val="333333"/>
          <w:sz w:val="21"/>
          <w:szCs w:val="21"/>
          <w:shd w:val="clear" w:color="auto" w:fill="FFFFFF"/>
          <w:lang w:eastAsia="zh-CN"/>
        </w:rPr>
        <w:t>日正式开馆</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美术馆建筑及园林设计统一由北京大学建筑研究中心教授董豫赣担纲</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采用红色砖块作为基本建筑元素</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努力在建造砌筑过程中不切割</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尽量保证每一块砖体的完整性从而构成了独特的建筑语言</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打造出一座于生长于喧嚣之外</w:t>
      </w:r>
      <w:r w:rsidRPr="000D5A27">
        <w:rPr>
          <w:rFonts w:ascii="宋体" w:eastAsia="宋体" w:hAnsi="宋体" w:cs="Microsoft Yi Baiti" w:hint="eastAsia"/>
          <w:color w:val="333333"/>
          <w:sz w:val="21"/>
          <w:szCs w:val="21"/>
          <w:shd w:val="clear" w:color="auto" w:fill="FFFFFF"/>
          <w:lang w:eastAsia="zh-CN"/>
        </w:rPr>
        <w:t>、</w:t>
      </w:r>
      <w:proofErr w:type="gramStart"/>
      <w:r w:rsidRPr="000D5A27">
        <w:rPr>
          <w:rFonts w:ascii="宋体" w:eastAsia="宋体" w:hAnsi="宋体" w:cs="Kaiti SC Black" w:hint="eastAsia"/>
          <w:color w:val="333333"/>
          <w:sz w:val="21"/>
          <w:szCs w:val="21"/>
          <w:shd w:val="clear" w:color="auto" w:fill="FFFFFF"/>
          <w:lang w:eastAsia="zh-CN"/>
        </w:rPr>
        <w:t>怀拥有</w:t>
      </w:r>
      <w:proofErr w:type="gramEnd"/>
      <w:r w:rsidRPr="000D5A27">
        <w:rPr>
          <w:rFonts w:ascii="宋体" w:eastAsia="宋体" w:hAnsi="宋体" w:cs="Kaiti SC Black" w:hint="eastAsia"/>
          <w:color w:val="333333"/>
          <w:sz w:val="21"/>
          <w:szCs w:val="21"/>
          <w:shd w:val="clear" w:color="auto" w:fill="FFFFFF"/>
          <w:lang w:eastAsia="zh-CN"/>
        </w:rPr>
        <w:t>别样园林的当代美术馆</w:t>
      </w:r>
      <w:r w:rsidRPr="000D5A27">
        <w:rPr>
          <w:rFonts w:ascii="宋体" w:eastAsia="宋体" w:hAnsi="宋体" w:cs="Microsoft Yi Baiti" w:hint="eastAsia"/>
          <w:color w:val="333333"/>
          <w:sz w:val="21"/>
          <w:szCs w:val="21"/>
          <w:shd w:val="clear" w:color="auto" w:fill="FFFFFF"/>
          <w:lang w:eastAsia="zh-CN"/>
        </w:rPr>
        <w:t>。</w:t>
      </w:r>
    </w:p>
    <w:p w:rsidR="00A4331B" w:rsidRPr="000D5A27" w:rsidRDefault="00A4331B" w:rsidP="00A4331B">
      <w:pPr>
        <w:spacing w:after="0"/>
        <w:rPr>
          <w:rFonts w:ascii="宋体" w:eastAsia="宋体" w:hAnsi="宋体" w:cs="Times New Roman"/>
          <w:color w:val="333333"/>
          <w:sz w:val="21"/>
          <w:szCs w:val="21"/>
          <w:lang w:eastAsia="zh-CN"/>
        </w:rPr>
      </w:pPr>
    </w:p>
    <w:p w:rsidR="00A4331B" w:rsidRPr="000D5A27" w:rsidRDefault="00A4331B" w:rsidP="00A4331B">
      <w:pPr>
        <w:spacing w:after="0"/>
        <w:rPr>
          <w:rFonts w:ascii="宋体" w:eastAsia="宋体" w:hAnsi="宋体" w:cs="Times New Roman"/>
          <w:color w:val="333333"/>
          <w:sz w:val="21"/>
          <w:szCs w:val="21"/>
          <w:lang w:eastAsia="zh-CN"/>
        </w:rPr>
      </w:pPr>
      <w:r w:rsidRPr="000D5A27">
        <w:rPr>
          <w:rFonts w:ascii="宋体" w:eastAsia="宋体" w:hAnsi="宋体" w:cs="Kaiti SC Black" w:hint="eastAsia"/>
          <w:color w:val="333333"/>
          <w:sz w:val="21"/>
          <w:szCs w:val="21"/>
          <w:shd w:val="clear" w:color="auto" w:fill="FFFFFF"/>
          <w:lang w:eastAsia="zh-CN"/>
        </w:rPr>
        <w:t>红砖美术馆主体建筑分为地上两层及局部地下一层</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其中包括</w:t>
      </w:r>
      <w:r w:rsidRPr="000D5A27">
        <w:rPr>
          <w:rFonts w:ascii="宋体" w:eastAsia="宋体" w:hAnsi="宋体" w:cs="Times New Roman" w:hint="eastAsia"/>
          <w:color w:val="333333"/>
          <w:sz w:val="21"/>
          <w:szCs w:val="21"/>
          <w:shd w:val="clear" w:color="auto" w:fill="FFFFFF"/>
          <w:lang w:eastAsia="zh-CN"/>
        </w:rPr>
        <w:t>9</w:t>
      </w:r>
      <w:r w:rsidRPr="000D5A27">
        <w:rPr>
          <w:rFonts w:ascii="宋体" w:eastAsia="宋体" w:hAnsi="宋体" w:cs="Kaiti SC Black" w:hint="eastAsia"/>
          <w:color w:val="333333"/>
          <w:sz w:val="21"/>
          <w:szCs w:val="21"/>
          <w:shd w:val="clear" w:color="auto" w:fill="FFFFFF"/>
          <w:lang w:eastAsia="zh-CN"/>
        </w:rPr>
        <w:t>个展览空间</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Times New Roman" w:hint="eastAsia"/>
          <w:color w:val="333333"/>
          <w:sz w:val="21"/>
          <w:szCs w:val="21"/>
          <w:shd w:val="clear" w:color="auto" w:fill="FFFFFF"/>
          <w:lang w:eastAsia="zh-CN"/>
        </w:rPr>
        <w:t>2</w:t>
      </w:r>
      <w:r w:rsidRPr="000D5A27">
        <w:rPr>
          <w:rFonts w:ascii="宋体" w:eastAsia="宋体" w:hAnsi="宋体" w:cs="Kaiti SC Black" w:hint="eastAsia"/>
          <w:color w:val="333333"/>
          <w:sz w:val="21"/>
          <w:szCs w:val="21"/>
          <w:shd w:val="clear" w:color="auto" w:fill="FFFFFF"/>
          <w:lang w:eastAsia="zh-CN"/>
        </w:rPr>
        <w:t>个公共休闲空间</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Times New Roman" w:hint="eastAsia"/>
          <w:color w:val="333333"/>
          <w:sz w:val="21"/>
          <w:szCs w:val="21"/>
          <w:shd w:val="clear" w:color="auto" w:fill="FFFFFF"/>
          <w:lang w:eastAsia="zh-CN"/>
        </w:rPr>
        <w:t>1</w:t>
      </w:r>
      <w:r w:rsidRPr="000D5A27">
        <w:rPr>
          <w:rFonts w:ascii="宋体" w:eastAsia="宋体" w:hAnsi="宋体" w:cs="Kaiti SC Black" w:hint="eastAsia"/>
          <w:color w:val="333333"/>
          <w:sz w:val="21"/>
          <w:szCs w:val="21"/>
          <w:shd w:val="clear" w:color="auto" w:fill="FFFFFF"/>
          <w:lang w:eastAsia="zh-CN"/>
        </w:rPr>
        <w:t>个艺术衍生品空间</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作为红砖美术馆与其他美术馆在建筑构成上的最大不同</w:t>
      </w:r>
      <w:r w:rsidRPr="000D5A27">
        <w:rPr>
          <w:rFonts w:ascii="宋体" w:eastAsia="宋体" w:hAnsi="宋体" w:cs="Times New Roman"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一座采用中国传统园林意象精心打造的现代园林</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构成了参观体验和建筑结构上的双重延伸</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而美术馆的学术报告厅</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餐厅</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咖啡厅和会员俱乐部等配套设施也正散落于此</w:t>
      </w:r>
      <w:r w:rsidRPr="000D5A27">
        <w:rPr>
          <w:rFonts w:ascii="宋体" w:eastAsia="宋体" w:hAnsi="宋体" w:cs="Microsoft Yi Baiti" w:hint="eastAsia"/>
          <w:color w:val="333333"/>
          <w:sz w:val="21"/>
          <w:szCs w:val="21"/>
          <w:shd w:val="clear" w:color="auto" w:fill="FFFFFF"/>
          <w:lang w:eastAsia="zh-CN"/>
        </w:rPr>
        <w:t>。</w:t>
      </w:r>
    </w:p>
    <w:p w:rsidR="00A4331B" w:rsidRPr="000D5A27" w:rsidRDefault="00A4331B" w:rsidP="00A4331B">
      <w:pPr>
        <w:spacing w:after="0"/>
        <w:rPr>
          <w:rFonts w:ascii="宋体" w:eastAsia="宋体" w:hAnsi="宋体" w:cs="Times New Roman"/>
          <w:color w:val="333333"/>
          <w:sz w:val="21"/>
          <w:szCs w:val="21"/>
          <w:lang w:eastAsia="zh-CN"/>
        </w:rPr>
      </w:pPr>
    </w:p>
    <w:p w:rsidR="00A4331B" w:rsidRPr="000D5A27" w:rsidRDefault="00A4331B" w:rsidP="00A4331B">
      <w:pPr>
        <w:spacing w:after="0"/>
        <w:rPr>
          <w:rFonts w:ascii="宋体" w:eastAsia="宋体" w:hAnsi="宋体" w:cs="Microsoft Yi Baiti"/>
          <w:color w:val="333333"/>
          <w:sz w:val="21"/>
          <w:szCs w:val="21"/>
          <w:shd w:val="clear" w:color="auto" w:fill="FFFFFF"/>
          <w:lang w:eastAsia="zh-CN"/>
        </w:rPr>
      </w:pPr>
      <w:r w:rsidRPr="000D5A27">
        <w:rPr>
          <w:rFonts w:ascii="宋体" w:eastAsia="宋体" w:hAnsi="宋体" w:cs="Kaiti SC Black" w:hint="eastAsia"/>
          <w:color w:val="333333"/>
          <w:sz w:val="21"/>
          <w:szCs w:val="21"/>
          <w:shd w:val="clear" w:color="auto" w:fill="FFFFFF"/>
          <w:lang w:eastAsia="zh-CN"/>
        </w:rPr>
        <w:t>未来</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红砖美术馆将通过</w:t>
      </w:r>
      <w:proofErr w:type="gramStart"/>
      <w:r w:rsidRPr="000D5A27">
        <w:rPr>
          <w:rFonts w:ascii="宋体" w:eastAsia="宋体" w:hAnsi="宋体" w:cs="Kaiti SC Black" w:hint="eastAsia"/>
          <w:color w:val="333333"/>
          <w:sz w:val="21"/>
          <w:szCs w:val="21"/>
          <w:shd w:val="clear" w:color="auto" w:fill="FFFFFF"/>
          <w:lang w:eastAsia="zh-CN"/>
        </w:rPr>
        <w:t>有序且</w:t>
      </w:r>
      <w:proofErr w:type="gramEnd"/>
      <w:r w:rsidRPr="000D5A27">
        <w:rPr>
          <w:rFonts w:ascii="宋体" w:eastAsia="宋体" w:hAnsi="宋体" w:cs="Kaiti SC Black" w:hint="eastAsia"/>
          <w:color w:val="333333"/>
          <w:sz w:val="21"/>
          <w:szCs w:val="21"/>
          <w:shd w:val="clear" w:color="auto" w:fill="FFFFFF"/>
          <w:lang w:eastAsia="zh-CN"/>
        </w:rPr>
        <w:t>高质量的系列展览</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结合收藏</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研究</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教育</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出版和公共活动</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推动中国当代艺术的发展</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参与国际当代艺术家</w:t>
      </w:r>
      <w:r w:rsidRPr="000D5A27">
        <w:rPr>
          <w:rFonts w:ascii="宋体" w:eastAsia="宋体" w:hAnsi="宋体" w:cs="Microsoft Tai Le"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项目</w:t>
      </w:r>
      <w:r w:rsidRPr="000D5A27">
        <w:rPr>
          <w:rFonts w:ascii="宋体" w:eastAsia="宋体" w:hAnsi="宋体" w:cs="Microsoft Tai Le"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交流</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展开学术领域突出问题和现象研究</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为中国当代民营美术馆的运营及发展模式</w:t>
      </w:r>
      <w:r w:rsidRPr="000D5A27">
        <w:rPr>
          <w:rFonts w:ascii="宋体" w:eastAsia="宋体" w:hAnsi="宋体" w:cs="Microsoft Yi Baiti" w:hint="eastAsia"/>
          <w:color w:val="333333"/>
          <w:sz w:val="21"/>
          <w:szCs w:val="21"/>
          <w:shd w:val="clear" w:color="auto" w:fill="FFFFFF"/>
          <w:lang w:eastAsia="zh-CN"/>
        </w:rPr>
        <w:t>，</w:t>
      </w:r>
      <w:r w:rsidRPr="000D5A27">
        <w:rPr>
          <w:rFonts w:ascii="宋体" w:eastAsia="宋体" w:hAnsi="宋体" w:cs="Kaiti SC Black" w:hint="eastAsia"/>
          <w:color w:val="333333"/>
          <w:sz w:val="21"/>
          <w:szCs w:val="21"/>
          <w:shd w:val="clear" w:color="auto" w:fill="FFFFFF"/>
          <w:lang w:eastAsia="zh-CN"/>
        </w:rPr>
        <w:t>提供可行性参考</w:t>
      </w:r>
      <w:r w:rsidRPr="000D5A27">
        <w:rPr>
          <w:rFonts w:ascii="宋体" w:eastAsia="宋体" w:hAnsi="宋体" w:cs="Microsoft Yi Baiti" w:hint="eastAsia"/>
          <w:color w:val="333333"/>
          <w:sz w:val="21"/>
          <w:szCs w:val="21"/>
          <w:shd w:val="clear" w:color="auto" w:fill="FFFFFF"/>
          <w:lang w:eastAsia="zh-CN"/>
        </w:rPr>
        <w:t>。</w:t>
      </w:r>
    </w:p>
    <w:p w:rsidR="00AE5008" w:rsidRPr="00A4331B" w:rsidRDefault="00AE5008" w:rsidP="00A4331B">
      <w:pPr>
        <w:pStyle w:val="Default"/>
        <w:rPr>
          <w:rFonts w:ascii="宋体" w:eastAsia="宋体" w:hAnsi="宋体" w:cs="宋体" w:hint="default"/>
          <w:sz w:val="21"/>
          <w:szCs w:val="21"/>
          <w:lang w:eastAsia="zh-TW"/>
        </w:rPr>
      </w:pPr>
    </w:p>
    <w:p w:rsidR="00A2712C" w:rsidRPr="00A2712C" w:rsidRDefault="00A2712C" w:rsidP="00F00FD2">
      <w:pPr>
        <w:tabs>
          <w:tab w:val="left" w:pos="7020"/>
        </w:tabs>
        <w:rPr>
          <w:rFonts w:ascii="Heiti SC Light" w:eastAsia="Heiti SC Light"/>
          <w:sz w:val="22"/>
          <w:lang w:eastAsia="zh-TW"/>
        </w:rPr>
      </w:pPr>
    </w:p>
    <w:sectPr w:rsidR="00A2712C" w:rsidRPr="00A2712C" w:rsidSect="00310B65">
      <w:headerReference w:type="even" r:id="rId9"/>
      <w:headerReference w:type="default" r:id="rId10"/>
      <w:footerReference w:type="even" r:id="rId11"/>
      <w:footerReference w:type="default" r:id="rId12"/>
      <w:pgSz w:w="11900" w:h="16840"/>
      <w:pgMar w:top="1668" w:right="987" w:bottom="2127" w:left="851" w:header="709" w:footer="85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D05" w:rsidRDefault="004A1D05" w:rsidP="005D6EC8">
      <w:r>
        <w:separator/>
      </w:r>
    </w:p>
  </w:endnote>
  <w:endnote w:type="continuationSeparator" w:id="0">
    <w:p w:rsidR="004A1D05" w:rsidRDefault="004A1D05" w:rsidP="005D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iti SC Light">
    <w:altName w:val="Arial Unicode MS"/>
    <w:charset w:val="50"/>
    <w:family w:val="auto"/>
    <w:pitch w:val="variable"/>
    <w:sig w:usb0="00000000" w:usb1="080E004A"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pple LiGothic Medium">
    <w:altName w:val="Arial Unicode MS"/>
    <w:charset w:val="51"/>
    <w:family w:val="auto"/>
    <w:pitch w:val="variable"/>
    <w:sig w:usb0="00000000" w:usb1="00000000" w:usb2="01000408" w:usb3="00000000" w:csb0="00100000" w:csb1="00000000"/>
  </w:font>
  <w:font w:name="Kaiti SC Black">
    <w:charset w:val="00"/>
    <w:family w:val="auto"/>
    <w:pitch w:val="variable"/>
    <w:sig w:usb0="00000003" w:usb1="080F0000" w:usb2="00000000" w:usb3="00000000" w:csb0="00040001" w:csb1="00000000"/>
  </w:font>
  <w:font w:name="Microsoft Yi Baiti">
    <w:charset w:val="00"/>
    <w:family w:val="auto"/>
    <w:pitch w:val="variable"/>
    <w:sig w:usb0="80000003" w:usb1="00010402" w:usb2="00080002" w:usb3="00000000" w:csb0="00000001" w:csb1="00000000"/>
  </w:font>
  <w:font w:name="Microsoft Tai Le">
    <w:charset w:val="00"/>
    <w:family w:val="auto"/>
    <w:pitch w:val="variable"/>
    <w:sig w:usb0="00000003" w:usb1="00000000" w:usb2="4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2C" w:rsidRDefault="004A1D05">
    <w:pPr>
      <w:pStyle w:val="a6"/>
    </w:pPr>
    <w:sdt>
      <w:sdtPr>
        <w:id w:val="1954126787"/>
        <w:temporary/>
        <w:showingPlcHdr/>
      </w:sdtPr>
      <w:sdtEndPr/>
      <w:sdtContent>
        <w:r w:rsidR="00A2712C">
          <w:rPr>
            <w:lang w:val="zh-CN"/>
          </w:rPr>
          <w:t>[</w:t>
        </w:r>
        <w:r w:rsidR="00A2712C">
          <w:rPr>
            <w:lang w:val="zh-CN"/>
          </w:rPr>
          <w:t>键入文字</w:t>
        </w:r>
        <w:r w:rsidR="00A2712C">
          <w:rPr>
            <w:lang w:val="zh-CN"/>
          </w:rPr>
          <w:t>]</w:t>
        </w:r>
      </w:sdtContent>
    </w:sdt>
    <w:r w:rsidR="00A2712C">
      <w:ptab w:relativeTo="margin" w:alignment="center" w:leader="none"/>
    </w:r>
    <w:sdt>
      <w:sdtPr>
        <w:id w:val="-659843840"/>
        <w:temporary/>
        <w:showingPlcHdr/>
      </w:sdtPr>
      <w:sdtEndPr/>
      <w:sdtContent>
        <w:r w:rsidR="00A2712C">
          <w:rPr>
            <w:lang w:val="zh-CN"/>
          </w:rPr>
          <w:t>[</w:t>
        </w:r>
        <w:r w:rsidR="00A2712C">
          <w:rPr>
            <w:lang w:val="zh-CN"/>
          </w:rPr>
          <w:t>键入文字</w:t>
        </w:r>
        <w:r w:rsidR="00A2712C">
          <w:rPr>
            <w:lang w:val="zh-CN"/>
          </w:rPr>
          <w:t>]</w:t>
        </w:r>
      </w:sdtContent>
    </w:sdt>
    <w:r w:rsidR="00A2712C">
      <w:ptab w:relativeTo="margin" w:alignment="right" w:leader="none"/>
    </w:r>
    <w:sdt>
      <w:sdtPr>
        <w:id w:val="2125106765"/>
        <w:temporary/>
        <w:showingPlcHdr/>
      </w:sdtPr>
      <w:sdtEndPr/>
      <w:sdtContent>
        <w:r w:rsidR="00A2712C">
          <w:rPr>
            <w:lang w:val="zh-CN"/>
          </w:rPr>
          <w:t>[</w:t>
        </w:r>
        <w:r w:rsidR="00A2712C">
          <w:rPr>
            <w:lang w:val="zh-CN"/>
          </w:rPr>
          <w:t>键入文字</w:t>
        </w:r>
        <w:r w:rsidR="00A2712C">
          <w:rPr>
            <w:lang w:val="zh-CN"/>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2C" w:rsidRDefault="00A2712C" w:rsidP="00E46702">
    <w:pPr>
      <w:pStyle w:val="a6"/>
      <w:tabs>
        <w:tab w:val="clear" w:pos="4153"/>
        <w:tab w:val="clear" w:pos="8306"/>
        <w:tab w:val="left" w:pos="800"/>
      </w:tabs>
    </w:pPr>
    <w:r>
      <w:ptab w:relativeTo="margin" w:alignment="center" w:leader="none"/>
    </w:r>
    <w:r>
      <w:ptab w:relativeTo="margin" w:alignment="right" w:leader="none"/>
    </w:r>
    <w:r w:rsidRPr="00B52042">
      <w:rPr>
        <w:noProof/>
      </w:rPr>
      <w:drawing>
        <wp:inline distT="0" distB="0" distL="0" distR="0" wp14:anchorId="052BA2BB" wp14:editId="3207474C">
          <wp:extent cx="1298448" cy="5181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右下.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8448" cy="51816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D05" w:rsidRDefault="004A1D05" w:rsidP="005D6EC8">
      <w:r>
        <w:separator/>
      </w:r>
    </w:p>
  </w:footnote>
  <w:footnote w:type="continuationSeparator" w:id="0">
    <w:p w:rsidR="004A1D05" w:rsidRDefault="004A1D05" w:rsidP="005D6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2C" w:rsidRDefault="004A1D05">
    <w:pPr>
      <w:pStyle w:val="a5"/>
    </w:pPr>
    <w:sdt>
      <w:sdtPr>
        <w:id w:val="-694380640"/>
        <w:temporary/>
        <w:showingPlcHdr/>
      </w:sdtPr>
      <w:sdtEndPr/>
      <w:sdtContent>
        <w:r w:rsidR="00A2712C">
          <w:rPr>
            <w:lang w:val="zh-CN"/>
          </w:rPr>
          <w:t>[</w:t>
        </w:r>
        <w:r w:rsidR="00A2712C">
          <w:rPr>
            <w:lang w:val="zh-CN"/>
          </w:rPr>
          <w:t>键入文字</w:t>
        </w:r>
        <w:r w:rsidR="00A2712C">
          <w:rPr>
            <w:lang w:val="zh-CN"/>
          </w:rPr>
          <w:t>]</w:t>
        </w:r>
      </w:sdtContent>
    </w:sdt>
    <w:r w:rsidR="00A2712C">
      <w:ptab w:relativeTo="margin" w:alignment="center" w:leader="none"/>
    </w:r>
    <w:sdt>
      <w:sdtPr>
        <w:id w:val="1066380033"/>
        <w:temporary/>
        <w:showingPlcHdr/>
      </w:sdtPr>
      <w:sdtEndPr/>
      <w:sdtContent>
        <w:r w:rsidR="00A2712C">
          <w:rPr>
            <w:lang w:val="zh-CN"/>
          </w:rPr>
          <w:t>[</w:t>
        </w:r>
        <w:r w:rsidR="00A2712C">
          <w:rPr>
            <w:lang w:val="zh-CN"/>
          </w:rPr>
          <w:t>键入文字</w:t>
        </w:r>
        <w:r w:rsidR="00A2712C">
          <w:rPr>
            <w:lang w:val="zh-CN"/>
          </w:rPr>
          <w:t>]</w:t>
        </w:r>
      </w:sdtContent>
    </w:sdt>
    <w:r w:rsidR="00A2712C">
      <w:ptab w:relativeTo="margin" w:alignment="right" w:leader="none"/>
    </w:r>
    <w:sdt>
      <w:sdtPr>
        <w:id w:val="-1291132977"/>
        <w:temporary/>
        <w:showingPlcHdr/>
      </w:sdtPr>
      <w:sdtEndPr/>
      <w:sdtContent>
        <w:r w:rsidR="00A2712C">
          <w:rPr>
            <w:lang w:val="zh-CN"/>
          </w:rPr>
          <w:t>[</w:t>
        </w:r>
        <w:r w:rsidR="00A2712C">
          <w:rPr>
            <w:lang w:val="zh-CN"/>
          </w:rPr>
          <w:t>键入文字</w:t>
        </w:r>
        <w:r w:rsidR="00A2712C">
          <w:rPr>
            <w:lang w:val="zh-CN"/>
          </w:rPr>
          <w:t>]</w:t>
        </w:r>
      </w:sdtContent>
    </w:sdt>
  </w:p>
  <w:p w:rsidR="00A2712C" w:rsidRDefault="00A2712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2C" w:rsidRPr="005D6EC8" w:rsidRDefault="00A2712C" w:rsidP="00BE1D14">
    <w:pPr>
      <w:pStyle w:val="a7"/>
    </w:pPr>
    <w:r w:rsidRPr="005D6EC8">
      <w:rPr>
        <w:rFonts w:hint="eastAsia"/>
      </w:rPr>
      <w:drawing>
        <wp:inline distT="0" distB="0" distL="0" distR="0" wp14:anchorId="03D4D576" wp14:editId="620261AD">
          <wp:extent cx="3450336" cy="329184"/>
          <wp:effectExtent l="0" t="0" r="444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信纸头.jpg"/>
                  <pic:cNvPicPr/>
                </pic:nvPicPr>
                <pic:blipFill>
                  <a:blip r:embed="rId1">
                    <a:extLst>
                      <a:ext uri="{28A0092B-C50C-407E-A947-70E740481C1C}">
                        <a14:useLocalDpi xmlns:a14="http://schemas.microsoft.com/office/drawing/2010/main" val="0"/>
                      </a:ext>
                    </a:extLst>
                  </a:blip>
                  <a:stretch>
                    <a:fillRect/>
                  </a:stretch>
                </pic:blipFill>
                <pic:spPr>
                  <a:xfrm>
                    <a:off x="0" y="0"/>
                    <a:ext cx="3450336" cy="3291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0544C"/>
    <w:multiLevelType w:val="hybridMultilevel"/>
    <w:tmpl w:val="60AC0414"/>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attachedTemplate r:id="rId1"/>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008"/>
    <w:rsid w:val="00040891"/>
    <w:rsid w:val="000E4FAE"/>
    <w:rsid w:val="000F235A"/>
    <w:rsid w:val="001C02EA"/>
    <w:rsid w:val="001D27B1"/>
    <w:rsid w:val="00211724"/>
    <w:rsid w:val="002D2B78"/>
    <w:rsid w:val="00300B62"/>
    <w:rsid w:val="00310B65"/>
    <w:rsid w:val="00370B08"/>
    <w:rsid w:val="003957D4"/>
    <w:rsid w:val="003D225A"/>
    <w:rsid w:val="004A1D05"/>
    <w:rsid w:val="00532D29"/>
    <w:rsid w:val="005D6EC8"/>
    <w:rsid w:val="0065486F"/>
    <w:rsid w:val="00722F57"/>
    <w:rsid w:val="007A0C4C"/>
    <w:rsid w:val="007D5B24"/>
    <w:rsid w:val="00885D9D"/>
    <w:rsid w:val="00892E49"/>
    <w:rsid w:val="008B272D"/>
    <w:rsid w:val="009563E8"/>
    <w:rsid w:val="00991D7B"/>
    <w:rsid w:val="009A3751"/>
    <w:rsid w:val="009B5864"/>
    <w:rsid w:val="00A2712C"/>
    <w:rsid w:val="00A4331B"/>
    <w:rsid w:val="00AB556C"/>
    <w:rsid w:val="00AE5008"/>
    <w:rsid w:val="00B52042"/>
    <w:rsid w:val="00B740FB"/>
    <w:rsid w:val="00B91BCA"/>
    <w:rsid w:val="00B92A91"/>
    <w:rsid w:val="00BC575C"/>
    <w:rsid w:val="00BE1D14"/>
    <w:rsid w:val="00C61BD8"/>
    <w:rsid w:val="00D331CD"/>
    <w:rsid w:val="00D56524"/>
    <w:rsid w:val="00DD6CD5"/>
    <w:rsid w:val="00DF7839"/>
    <w:rsid w:val="00E031D4"/>
    <w:rsid w:val="00E46702"/>
    <w:rsid w:val="00EA121B"/>
    <w:rsid w:val="00EA2FC0"/>
    <w:rsid w:val="00EA5C87"/>
    <w:rsid w:val="00EE1342"/>
    <w:rsid w:val="00F00FD2"/>
    <w:rsid w:val="00F1407E"/>
    <w:rsid w:val="00F43F56"/>
    <w:rsid w:val="00F86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5008"/>
    <w:pPr>
      <w:pBdr>
        <w:top w:val="nil"/>
        <w:left w:val="nil"/>
        <w:bottom w:val="nil"/>
        <w:right w:val="nil"/>
        <w:between w:val="nil"/>
        <w:bar w:val="nil"/>
      </w:pBdr>
      <w:spacing w:after="200"/>
    </w:pPr>
    <w:rPr>
      <w:rFonts w:eastAsia="Cambria" w:cs="Cambria"/>
      <w:color w:val="000000"/>
      <w:sz w:val="24"/>
      <w:szCs w:val="24"/>
      <w:u w:color="000000"/>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0B0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Pr>
      <w:rFonts w:ascii="Heiti SC Light" w:eastAsia="Heiti SC Light" w:cs="Times New Roman"/>
      <w:color w:val="auto"/>
      <w:kern w:val="2"/>
      <w:sz w:val="18"/>
      <w:szCs w:val="18"/>
      <w:bdr w:val="none" w:sz="0" w:space="0" w:color="auto"/>
      <w:lang w:eastAsia="zh-CN"/>
    </w:rPr>
  </w:style>
  <w:style w:type="character" w:customStyle="1" w:styleId="Char">
    <w:name w:val="批注框文本 Char"/>
    <w:link w:val="a3"/>
    <w:uiPriority w:val="99"/>
    <w:semiHidden/>
    <w:rsid w:val="00370B08"/>
    <w:rPr>
      <w:rFonts w:ascii="Heiti SC Light" w:eastAsia="Heiti SC Light"/>
      <w:sz w:val="18"/>
      <w:szCs w:val="18"/>
    </w:rPr>
  </w:style>
  <w:style w:type="paragraph" w:styleId="a4">
    <w:name w:val="List Paragraph"/>
    <w:basedOn w:val="a"/>
    <w:uiPriority w:val="34"/>
    <w:qFormat/>
    <w:rsid w:val="003957D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ind w:firstLineChars="200" w:firstLine="420"/>
      <w:jc w:val="both"/>
    </w:pPr>
    <w:rPr>
      <w:rFonts w:eastAsia="宋体" w:cs="Times New Roman"/>
      <w:color w:val="auto"/>
      <w:kern w:val="2"/>
      <w:sz w:val="21"/>
      <w:szCs w:val="22"/>
      <w:bdr w:val="none" w:sz="0" w:space="0" w:color="auto"/>
      <w:lang w:eastAsia="zh-CN"/>
    </w:rPr>
  </w:style>
  <w:style w:type="paragraph" w:styleId="a5">
    <w:name w:val="header"/>
    <w:basedOn w:val="a"/>
    <w:link w:val="Char0"/>
    <w:uiPriority w:val="99"/>
    <w:unhideWhenUsed/>
    <w:rsid w:val="005D6EC8"/>
    <w:pPr>
      <w:widowControl w:val="0"/>
      <w:pBdr>
        <w:top w:val="none" w:sz="0" w:space="0" w:color="auto"/>
        <w:left w:val="none" w:sz="0" w:space="0" w:color="auto"/>
        <w:bottom w:val="single" w:sz="6" w:space="1" w:color="auto"/>
        <w:right w:val="none" w:sz="0" w:space="0" w:color="auto"/>
        <w:between w:val="none" w:sz="0" w:space="0" w:color="auto"/>
        <w:bar w:val="none" w:sz="0" w:color="auto"/>
      </w:pBdr>
      <w:tabs>
        <w:tab w:val="center" w:pos="4153"/>
        <w:tab w:val="right" w:pos="8306"/>
      </w:tabs>
      <w:snapToGrid w:val="0"/>
      <w:spacing w:after="0"/>
      <w:jc w:val="center"/>
    </w:pPr>
    <w:rPr>
      <w:rFonts w:eastAsia="宋体" w:cs="Times New Roman"/>
      <w:color w:val="auto"/>
      <w:kern w:val="2"/>
      <w:sz w:val="18"/>
      <w:szCs w:val="18"/>
      <w:bdr w:val="none" w:sz="0" w:space="0" w:color="auto"/>
      <w:lang w:eastAsia="zh-CN"/>
    </w:rPr>
  </w:style>
  <w:style w:type="character" w:customStyle="1" w:styleId="Char0">
    <w:name w:val="页眉 Char"/>
    <w:basedOn w:val="a0"/>
    <w:link w:val="a5"/>
    <w:uiPriority w:val="99"/>
    <w:rsid w:val="005D6EC8"/>
    <w:rPr>
      <w:kern w:val="2"/>
      <w:sz w:val="18"/>
      <w:szCs w:val="18"/>
    </w:rPr>
  </w:style>
  <w:style w:type="paragraph" w:styleId="a6">
    <w:name w:val="footer"/>
    <w:basedOn w:val="a"/>
    <w:link w:val="Char1"/>
    <w:uiPriority w:val="99"/>
    <w:unhideWhenUsed/>
    <w:rsid w:val="005D6E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napToGrid w:val="0"/>
      <w:spacing w:after="0"/>
    </w:pPr>
    <w:rPr>
      <w:rFonts w:eastAsia="宋体" w:cs="Times New Roman"/>
      <w:color w:val="auto"/>
      <w:kern w:val="2"/>
      <w:sz w:val="18"/>
      <w:szCs w:val="18"/>
      <w:bdr w:val="none" w:sz="0" w:space="0" w:color="auto"/>
      <w:lang w:eastAsia="zh-CN"/>
    </w:rPr>
  </w:style>
  <w:style w:type="character" w:customStyle="1" w:styleId="Char1">
    <w:name w:val="页脚 Char"/>
    <w:basedOn w:val="a0"/>
    <w:link w:val="a6"/>
    <w:uiPriority w:val="99"/>
    <w:rsid w:val="005D6EC8"/>
    <w:rPr>
      <w:kern w:val="2"/>
      <w:sz w:val="18"/>
      <w:szCs w:val="18"/>
    </w:rPr>
  </w:style>
  <w:style w:type="paragraph" w:customStyle="1" w:styleId="a7">
    <w:name w:val="右对齐"/>
    <w:basedOn w:val="a"/>
    <w:qFormat/>
    <w:rsid w:val="005D6EC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jc w:val="right"/>
    </w:pPr>
    <w:rPr>
      <w:rFonts w:eastAsia="宋体" w:cs="Times New Roman"/>
      <w:noProof/>
      <w:color w:val="auto"/>
      <w:kern w:val="2"/>
      <w:sz w:val="21"/>
      <w:szCs w:val="22"/>
      <w:bdr w:val="none" w:sz="0" w:space="0" w:color="auto"/>
      <w:lang w:eastAsia="zh-CN"/>
    </w:rPr>
  </w:style>
  <w:style w:type="paragraph" w:customStyle="1" w:styleId="a8">
    <w:name w:val="左对齐"/>
    <w:basedOn w:val="a6"/>
    <w:qFormat/>
    <w:rsid w:val="005D6EC8"/>
    <w:rPr>
      <w:noProof/>
    </w:rPr>
  </w:style>
  <w:style w:type="paragraph" w:customStyle="1" w:styleId="Default">
    <w:name w:val="Default"/>
    <w:rsid w:val="00AE5008"/>
    <w:pPr>
      <w:widowControl w:val="0"/>
      <w:pBdr>
        <w:top w:val="nil"/>
        <w:left w:val="nil"/>
        <w:bottom w:val="nil"/>
        <w:right w:val="nil"/>
        <w:between w:val="nil"/>
        <w:bar w:val="nil"/>
      </w:pBdr>
    </w:pPr>
    <w:rPr>
      <w:rFonts w:ascii="Arial Unicode MS" w:eastAsia="Arial Unicode MS" w:hAnsi="Arial Unicode MS" w:cs="Arial Unicode MS" w:hint="eastAsia"/>
      <w:color w:val="000000"/>
      <w:sz w:val="24"/>
      <w:szCs w:val="24"/>
      <w:u w:color="000000"/>
      <w:bdr w:val="nil"/>
    </w:rPr>
  </w:style>
  <w:style w:type="paragraph" w:customStyle="1" w:styleId="A9">
    <w:name w:val="正文 A"/>
    <w:rsid w:val="00AE5008"/>
    <w:pPr>
      <w:widowControl w:val="0"/>
      <w:pBdr>
        <w:top w:val="nil"/>
        <w:left w:val="nil"/>
        <w:bottom w:val="nil"/>
        <w:right w:val="nil"/>
        <w:between w:val="nil"/>
        <w:bar w:val="nil"/>
      </w:pBdr>
      <w:jc w:val="both"/>
    </w:pPr>
    <w:rPr>
      <w:rFonts w:ascii="Times New Roman" w:eastAsia="Arial Unicode MS" w:hAnsi="Arial Unicode MS" w:cs="Arial Unicode MS"/>
      <w:color w:val="000000"/>
      <w:kern w:val="2"/>
      <w:sz w:val="21"/>
      <w:szCs w:val="21"/>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5008"/>
    <w:pPr>
      <w:pBdr>
        <w:top w:val="nil"/>
        <w:left w:val="nil"/>
        <w:bottom w:val="nil"/>
        <w:right w:val="nil"/>
        <w:between w:val="nil"/>
        <w:bar w:val="nil"/>
      </w:pBdr>
      <w:spacing w:after="200"/>
    </w:pPr>
    <w:rPr>
      <w:rFonts w:eastAsia="Cambria" w:cs="Cambria"/>
      <w:color w:val="000000"/>
      <w:sz w:val="24"/>
      <w:szCs w:val="24"/>
      <w:u w:color="000000"/>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0B0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Pr>
      <w:rFonts w:ascii="Heiti SC Light" w:eastAsia="Heiti SC Light" w:cs="Times New Roman"/>
      <w:color w:val="auto"/>
      <w:kern w:val="2"/>
      <w:sz w:val="18"/>
      <w:szCs w:val="18"/>
      <w:bdr w:val="none" w:sz="0" w:space="0" w:color="auto"/>
      <w:lang w:eastAsia="zh-CN"/>
    </w:rPr>
  </w:style>
  <w:style w:type="character" w:customStyle="1" w:styleId="Char">
    <w:name w:val="批注框文本 Char"/>
    <w:link w:val="a3"/>
    <w:uiPriority w:val="99"/>
    <w:semiHidden/>
    <w:rsid w:val="00370B08"/>
    <w:rPr>
      <w:rFonts w:ascii="Heiti SC Light" w:eastAsia="Heiti SC Light"/>
      <w:sz w:val="18"/>
      <w:szCs w:val="18"/>
    </w:rPr>
  </w:style>
  <w:style w:type="paragraph" w:styleId="a4">
    <w:name w:val="List Paragraph"/>
    <w:basedOn w:val="a"/>
    <w:uiPriority w:val="34"/>
    <w:qFormat/>
    <w:rsid w:val="003957D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ind w:firstLineChars="200" w:firstLine="420"/>
      <w:jc w:val="both"/>
    </w:pPr>
    <w:rPr>
      <w:rFonts w:eastAsia="宋体" w:cs="Times New Roman"/>
      <w:color w:val="auto"/>
      <w:kern w:val="2"/>
      <w:sz w:val="21"/>
      <w:szCs w:val="22"/>
      <w:bdr w:val="none" w:sz="0" w:space="0" w:color="auto"/>
      <w:lang w:eastAsia="zh-CN"/>
    </w:rPr>
  </w:style>
  <w:style w:type="paragraph" w:styleId="a5">
    <w:name w:val="header"/>
    <w:basedOn w:val="a"/>
    <w:link w:val="Char0"/>
    <w:uiPriority w:val="99"/>
    <w:unhideWhenUsed/>
    <w:rsid w:val="005D6EC8"/>
    <w:pPr>
      <w:widowControl w:val="0"/>
      <w:pBdr>
        <w:top w:val="none" w:sz="0" w:space="0" w:color="auto"/>
        <w:left w:val="none" w:sz="0" w:space="0" w:color="auto"/>
        <w:bottom w:val="single" w:sz="6" w:space="1" w:color="auto"/>
        <w:right w:val="none" w:sz="0" w:space="0" w:color="auto"/>
        <w:between w:val="none" w:sz="0" w:space="0" w:color="auto"/>
        <w:bar w:val="none" w:sz="0" w:color="auto"/>
      </w:pBdr>
      <w:tabs>
        <w:tab w:val="center" w:pos="4153"/>
        <w:tab w:val="right" w:pos="8306"/>
      </w:tabs>
      <w:snapToGrid w:val="0"/>
      <w:spacing w:after="0"/>
      <w:jc w:val="center"/>
    </w:pPr>
    <w:rPr>
      <w:rFonts w:eastAsia="宋体" w:cs="Times New Roman"/>
      <w:color w:val="auto"/>
      <w:kern w:val="2"/>
      <w:sz w:val="18"/>
      <w:szCs w:val="18"/>
      <w:bdr w:val="none" w:sz="0" w:space="0" w:color="auto"/>
      <w:lang w:eastAsia="zh-CN"/>
    </w:rPr>
  </w:style>
  <w:style w:type="character" w:customStyle="1" w:styleId="Char0">
    <w:name w:val="页眉 Char"/>
    <w:basedOn w:val="a0"/>
    <w:link w:val="a5"/>
    <w:uiPriority w:val="99"/>
    <w:rsid w:val="005D6EC8"/>
    <w:rPr>
      <w:kern w:val="2"/>
      <w:sz w:val="18"/>
      <w:szCs w:val="18"/>
    </w:rPr>
  </w:style>
  <w:style w:type="paragraph" w:styleId="a6">
    <w:name w:val="footer"/>
    <w:basedOn w:val="a"/>
    <w:link w:val="Char1"/>
    <w:uiPriority w:val="99"/>
    <w:unhideWhenUsed/>
    <w:rsid w:val="005D6E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napToGrid w:val="0"/>
      <w:spacing w:after="0"/>
    </w:pPr>
    <w:rPr>
      <w:rFonts w:eastAsia="宋体" w:cs="Times New Roman"/>
      <w:color w:val="auto"/>
      <w:kern w:val="2"/>
      <w:sz w:val="18"/>
      <w:szCs w:val="18"/>
      <w:bdr w:val="none" w:sz="0" w:space="0" w:color="auto"/>
      <w:lang w:eastAsia="zh-CN"/>
    </w:rPr>
  </w:style>
  <w:style w:type="character" w:customStyle="1" w:styleId="Char1">
    <w:name w:val="页脚 Char"/>
    <w:basedOn w:val="a0"/>
    <w:link w:val="a6"/>
    <w:uiPriority w:val="99"/>
    <w:rsid w:val="005D6EC8"/>
    <w:rPr>
      <w:kern w:val="2"/>
      <w:sz w:val="18"/>
      <w:szCs w:val="18"/>
    </w:rPr>
  </w:style>
  <w:style w:type="paragraph" w:customStyle="1" w:styleId="a7">
    <w:name w:val="右对齐"/>
    <w:basedOn w:val="a"/>
    <w:qFormat/>
    <w:rsid w:val="005D6EC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jc w:val="right"/>
    </w:pPr>
    <w:rPr>
      <w:rFonts w:eastAsia="宋体" w:cs="Times New Roman"/>
      <w:noProof/>
      <w:color w:val="auto"/>
      <w:kern w:val="2"/>
      <w:sz w:val="21"/>
      <w:szCs w:val="22"/>
      <w:bdr w:val="none" w:sz="0" w:space="0" w:color="auto"/>
      <w:lang w:eastAsia="zh-CN"/>
    </w:rPr>
  </w:style>
  <w:style w:type="paragraph" w:customStyle="1" w:styleId="a8">
    <w:name w:val="左对齐"/>
    <w:basedOn w:val="a6"/>
    <w:qFormat/>
    <w:rsid w:val="005D6EC8"/>
    <w:rPr>
      <w:noProof/>
    </w:rPr>
  </w:style>
  <w:style w:type="paragraph" w:customStyle="1" w:styleId="Default">
    <w:name w:val="Default"/>
    <w:rsid w:val="00AE5008"/>
    <w:pPr>
      <w:widowControl w:val="0"/>
      <w:pBdr>
        <w:top w:val="nil"/>
        <w:left w:val="nil"/>
        <w:bottom w:val="nil"/>
        <w:right w:val="nil"/>
        <w:between w:val="nil"/>
        <w:bar w:val="nil"/>
      </w:pBdr>
    </w:pPr>
    <w:rPr>
      <w:rFonts w:ascii="Arial Unicode MS" w:eastAsia="Arial Unicode MS" w:hAnsi="Arial Unicode MS" w:cs="Arial Unicode MS" w:hint="eastAsia"/>
      <w:color w:val="000000"/>
      <w:sz w:val="24"/>
      <w:szCs w:val="24"/>
      <w:u w:color="000000"/>
      <w:bdr w:val="nil"/>
    </w:rPr>
  </w:style>
  <w:style w:type="paragraph" w:customStyle="1" w:styleId="A9">
    <w:name w:val="正文 A"/>
    <w:rsid w:val="00AE5008"/>
    <w:pPr>
      <w:widowControl w:val="0"/>
      <w:pBdr>
        <w:top w:val="nil"/>
        <w:left w:val="nil"/>
        <w:bottom w:val="nil"/>
        <w:right w:val="nil"/>
        <w:between w:val="nil"/>
        <w:bar w:val="nil"/>
      </w:pBdr>
      <w:jc w:val="both"/>
    </w:pPr>
    <w:rPr>
      <w:rFonts w:ascii="Times New Roman" w:eastAsia="Arial Unicode MS" w:hAnsi="Arial Unicode MS" w:cs="Arial Unicode MS"/>
      <w:color w:val="000000"/>
      <w:kern w:val="2"/>
      <w:sz w:val="21"/>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32418;&#30742;\3.&#40644;&#27704;-\Media%20kit-&#39532;&#25103;&#22242;&#30340;&#21040;&#26469;\&#32418;&#30742;&#20449;&#32440;A4.dotx"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705FF-4438-48D5-9F90-57F196C2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红砖信纸A4.dotx</Template>
  <TotalTime>1</TotalTime>
  <Pages>3</Pages>
  <Words>229</Words>
  <Characters>1310</Characters>
  <Application>Microsoft Office Word</Application>
  <DocSecurity>0</DocSecurity>
  <Lines>10</Lines>
  <Paragraphs>3</Paragraphs>
  <ScaleCrop>false</ScaleCrop>
  <Company>China</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cp:lastPrinted>2014-07-24T07:14:00Z</cp:lastPrinted>
  <dcterms:created xsi:type="dcterms:W3CDTF">2014-10-16T05:39:00Z</dcterms:created>
  <dcterms:modified xsi:type="dcterms:W3CDTF">2014-10-16T05:39:00Z</dcterms:modified>
</cp:coreProperties>
</file>