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TSong" w:hAnsi="STSong" w:eastAsia="STSong" w:cs="MS Mincho"/>
          <w:color w:val="000000"/>
          <w:sz w:val="24"/>
          <w:szCs w:val="24"/>
          <w:lang w:eastAsia="zh-CN"/>
        </w:rPr>
      </w:pPr>
      <w:bookmarkStart w:id="0" w:name="_GoBack"/>
      <w:bookmarkEnd w:id="0"/>
      <w:r>
        <w:rPr>
          <w:rFonts w:hint="eastAsia" w:ascii="STSong" w:hAnsi="STSong" w:eastAsia="STSong" w:cs="微软雅黑"/>
          <w:color w:val="000000"/>
          <w:sz w:val="24"/>
          <w:szCs w:val="24"/>
          <w:lang w:eastAsia="zh-CN"/>
        </w:rPr>
        <w:t>【红砖馆</w:t>
      </w:r>
      <w:r>
        <w:rPr>
          <w:rFonts w:hint="eastAsia" w:ascii="STSong" w:hAnsi="STSong" w:eastAsia="STSong" w:cs="MS Mincho"/>
          <w:color w:val="000000"/>
          <w:sz w:val="24"/>
          <w:szCs w:val="24"/>
          <w:lang w:eastAsia="zh-CN"/>
        </w:rPr>
        <w:t>藏】</w:t>
      </w:r>
    </w:p>
    <w:p>
      <w:pPr>
        <w:rPr>
          <w:rFonts w:ascii="STSong" w:hAnsi="STSong" w:eastAsia="STSong"/>
          <w:sz w:val="24"/>
          <w:szCs w:val="24"/>
          <w:lang w:eastAsia="zh-CN"/>
        </w:rPr>
      </w:pPr>
    </w:p>
    <w:p>
      <w:pPr>
        <w:rPr>
          <w:rFonts w:hint="eastAsia" w:ascii="STSong" w:hAnsi="STSong" w:eastAsia="STSong" w:cs="MS Mincho"/>
          <w:color w:val="000000"/>
          <w:sz w:val="32"/>
          <w:szCs w:val="32"/>
          <w:lang w:eastAsia="zh-Hans"/>
        </w:rPr>
      </w:pPr>
      <w:r>
        <w:rPr>
          <w:rFonts w:hint="eastAsia" w:ascii="STSong" w:hAnsi="STSong" w:eastAsia="STSong" w:cs="MS Mincho"/>
          <w:color w:val="000000"/>
          <w:sz w:val="32"/>
          <w:szCs w:val="32"/>
          <w:lang w:eastAsia="zh-CN"/>
        </w:rPr>
        <w:t>奥拉</w:t>
      </w:r>
      <w:r>
        <w:rPr>
          <w:rFonts w:hint="eastAsia" w:ascii="STSong" w:hAnsi="STSong" w:eastAsia="STSong" w:cs="微软雅黑"/>
          <w:color w:val="000000"/>
          <w:sz w:val="32"/>
          <w:szCs w:val="32"/>
          <w:lang w:eastAsia="zh-CN"/>
        </w:rPr>
        <w:t>维尔</w:t>
      </w:r>
      <w:r>
        <w:rPr>
          <w:rFonts w:ascii="STSong" w:hAnsi="STSong" w:eastAsia="STSong" w:cs="MS Mincho"/>
          <w:color w:val="000000"/>
          <w:sz w:val="32"/>
          <w:szCs w:val="32"/>
          <w:lang w:eastAsia="zh-CN"/>
        </w:rPr>
        <w:t>·</w:t>
      </w:r>
      <w:r>
        <w:rPr>
          <w:rFonts w:hint="eastAsia" w:ascii="STSong" w:hAnsi="STSong" w:eastAsia="STSong" w:cs="MS Mincho"/>
          <w:color w:val="000000"/>
          <w:sz w:val="32"/>
          <w:szCs w:val="32"/>
          <w:lang w:eastAsia="zh-CN"/>
        </w:rPr>
        <w:t>埃利</w:t>
      </w:r>
      <w:r>
        <w:rPr>
          <w:rFonts w:hint="eastAsia" w:ascii="STSong" w:hAnsi="STSong" w:eastAsia="STSong" w:cs="微软雅黑"/>
          <w:color w:val="000000"/>
          <w:sz w:val="32"/>
          <w:szCs w:val="32"/>
          <w:lang w:eastAsia="zh-CN"/>
        </w:rPr>
        <w:t>亚</w:t>
      </w:r>
      <w:r>
        <w:rPr>
          <w:rFonts w:hint="eastAsia" w:ascii="STSong" w:hAnsi="STSong" w:eastAsia="STSong" w:cs="MS Mincho"/>
          <w:color w:val="000000"/>
          <w:sz w:val="32"/>
          <w:szCs w:val="32"/>
          <w:lang w:eastAsia="zh-CN"/>
        </w:rPr>
        <w:t>松：</w:t>
      </w:r>
      <w:r>
        <w:rPr>
          <w:rFonts w:hint="eastAsia" w:ascii="STSong" w:hAnsi="STSong" w:eastAsia="STSong" w:cs="MS Mincho"/>
          <w:color w:val="000000"/>
          <w:sz w:val="32"/>
          <w:szCs w:val="32"/>
          <w:lang w:val="en-US" w:eastAsia="zh-Hans"/>
        </w:rPr>
        <w:t>水钟摆</w:t>
      </w:r>
    </w:p>
    <w:p>
      <w:pPr>
        <w:rPr>
          <w:rFonts w:ascii="STSong" w:hAnsi="STSong" w:eastAsia="STSong"/>
          <w:sz w:val="24"/>
          <w:szCs w:val="24"/>
          <w:lang w:eastAsia="zh-CN"/>
        </w:rPr>
      </w:pPr>
    </w:p>
    <w:p>
      <w:pPr>
        <w:rPr>
          <w:rFonts w:ascii="STSong" w:hAnsi="STSong" w:eastAsia="STSong"/>
          <w:sz w:val="24"/>
          <w:szCs w:val="24"/>
          <w:lang w:eastAsia="zh-CN"/>
        </w:rPr>
      </w:pPr>
    </w:p>
    <w:p>
      <w:pPr>
        <w:rPr>
          <w:rFonts w:hint="eastAsia" w:ascii="STSong" w:hAnsi="STSong" w:eastAsia="STSong"/>
          <w:sz w:val="24"/>
          <w:szCs w:val="24"/>
          <w:lang w:eastAsia="zh-CN"/>
        </w:rPr>
      </w:pPr>
      <w:r>
        <w:rPr>
          <w:rFonts w:hint="eastAsia" w:ascii="STSong" w:hAnsi="STSong" w:eastAsia="STSong"/>
          <w:sz w:val="24"/>
          <w:szCs w:val="24"/>
          <w:lang w:eastAsia="zh-CN"/>
        </w:rPr>
        <w:t>《水钟摆》利用了水在频闪灯照射下的舞动，将时间流转化为一系列仿佛凝固了的瞬间。在一个昏暗的房间里，缕细水流从半空中扭动着的水管喷出。水的运动是不可预测的，时而和缓纤柔，时而迅猛突兀。频闪灯的闪光捕捉到水在空间中画出的一道道弧线。埃利亚松对频闪灯和水的实验始于1990年代，在这些作品里，水滴形成的细流仿佛悬停在空中。在19世纪英国摄影师埃德沃德·迈布里奇的动物动态研究启发下，这些作品在艺术家对时间本质的调研中浮现出来——这场调研旨在澄清时间是在我们的注视下从身边经过的外部事物，还是与我们所为何人、身在何处息息相关的某种东西。</w:t>
      </w:r>
    </w:p>
    <w:p>
      <w:pPr>
        <w:rPr>
          <w:rFonts w:hint="eastAsia" w:ascii="STSong" w:hAnsi="STSong" w:eastAsia="STSong"/>
          <w:sz w:val="24"/>
          <w:szCs w:val="24"/>
          <w:lang w:eastAsia="zh-CN"/>
        </w:rPr>
      </w:pPr>
    </w:p>
    <w:p>
      <w:pPr>
        <w:rPr>
          <w:rFonts w:hint="eastAsia" w:ascii="STSong" w:hAnsi="STSong" w:eastAsia="STSong"/>
          <w:sz w:val="24"/>
          <w:szCs w:val="24"/>
          <w:lang w:eastAsia="zh-CN"/>
        </w:rPr>
      </w:pPr>
    </w:p>
    <w:p>
      <w:pPr>
        <w:rPr>
          <w:rFonts w:hint="eastAsia" w:ascii="STSong" w:hAnsi="STSong" w:eastAsia="STSong"/>
          <w:sz w:val="24"/>
          <w:szCs w:val="24"/>
          <w:lang w:eastAsia="zh-CN"/>
        </w:rPr>
      </w:pPr>
      <w:r>
        <w:rPr>
          <w:rFonts w:hint="eastAsia" w:ascii="STSong" w:hAnsi="STSong" w:eastAsia="STSong"/>
          <w:sz w:val="24"/>
          <w:szCs w:val="24"/>
          <w:lang w:eastAsia="zh-CN"/>
        </w:rPr>
        <w:t>【Red</w:t>
      </w:r>
      <w:r>
        <w:rPr>
          <w:rFonts w:ascii="STSong" w:hAnsi="STSong" w:eastAsia="STSong"/>
          <w:sz w:val="24"/>
          <w:szCs w:val="24"/>
          <w:lang w:eastAsia="zh-CN"/>
        </w:rPr>
        <w:t xml:space="preserve"> Brick Collection</w:t>
      </w:r>
      <w:r>
        <w:rPr>
          <w:rFonts w:hint="eastAsia" w:ascii="STSong" w:hAnsi="STSong" w:eastAsia="STSong"/>
          <w:sz w:val="24"/>
          <w:szCs w:val="24"/>
          <w:lang w:eastAsia="zh-CN"/>
        </w:rPr>
        <w:t>】</w:t>
      </w:r>
    </w:p>
    <w:p>
      <w:pPr>
        <w:rPr>
          <w:rFonts w:hint="eastAsia" w:ascii="STSong" w:hAnsi="STSong" w:eastAsia="STSong"/>
          <w:sz w:val="24"/>
          <w:szCs w:val="24"/>
          <w:lang w:eastAsia="zh-CN"/>
        </w:rPr>
      </w:pPr>
    </w:p>
    <w:p>
      <w:pPr>
        <w:rPr>
          <w:rFonts w:hint="eastAsia" w:ascii="STSong" w:hAnsi="STSong" w:eastAsia="STSong"/>
          <w:sz w:val="24"/>
          <w:szCs w:val="24"/>
          <w:lang w:eastAsia="zh-CN"/>
        </w:rPr>
      </w:pPr>
      <w:r>
        <w:rPr>
          <w:rFonts w:hint="eastAsia" w:ascii="STSong" w:hAnsi="STSong" w:eastAsia="STSong"/>
          <w:sz w:val="24"/>
          <w:szCs w:val="24"/>
          <w:lang w:eastAsia="zh-CN"/>
        </w:rPr>
        <w:t>O</w:t>
      </w:r>
      <w:r>
        <w:rPr>
          <w:rFonts w:ascii="STSong" w:hAnsi="STSong" w:eastAsia="STSong"/>
          <w:sz w:val="24"/>
          <w:szCs w:val="24"/>
          <w:lang w:eastAsia="zh-CN"/>
        </w:rPr>
        <w:t xml:space="preserve">lafur Eliasson: </w:t>
      </w:r>
      <w:r>
        <w:rPr>
          <w:rFonts w:hint="eastAsia" w:ascii="STSong" w:hAnsi="STSong" w:eastAsia="STSong"/>
          <w:sz w:val="24"/>
          <w:szCs w:val="24"/>
          <w:lang w:eastAsia="zh-CN"/>
        </w:rPr>
        <w:t>Water pendulum</w:t>
      </w:r>
    </w:p>
    <w:p>
      <w:pPr>
        <w:rPr>
          <w:rFonts w:hint="eastAsia" w:ascii="STSong" w:hAnsi="STSong" w:eastAsia="STSong"/>
          <w:sz w:val="24"/>
          <w:szCs w:val="24"/>
          <w:lang w:eastAsia="zh-CN"/>
        </w:rPr>
      </w:pPr>
    </w:p>
    <w:p>
      <w:pPr>
        <w:rPr>
          <w:rFonts w:hint="eastAsia" w:ascii="STSong" w:hAnsi="STSong" w:eastAsia="STSong"/>
          <w:sz w:val="24"/>
          <w:szCs w:val="24"/>
          <w:lang w:eastAsia="zh-CN"/>
        </w:rPr>
      </w:pPr>
    </w:p>
    <w:p>
      <w:pPr>
        <w:rPr>
          <w:rFonts w:ascii="STSong" w:hAnsi="STSong" w:eastAsia="STSong"/>
          <w:sz w:val="24"/>
          <w:szCs w:val="24"/>
          <w:lang w:eastAsia="zh-CN"/>
        </w:rPr>
      </w:pPr>
      <w:r>
        <w:rPr>
          <w:rFonts w:hint="eastAsia" w:ascii="STSong" w:hAnsi="STSong" w:eastAsia="STSong"/>
          <w:sz w:val="24"/>
          <w:szCs w:val="24"/>
          <w:lang w:eastAsia="zh-CN"/>
        </w:rPr>
        <w:t>Water pendulum makes use of dancing water illuminated by strobe lights to transform the flow of time into a sequence of seemingly frozen moments. In a darkened room, a narrow stream of water is emitted from a hose that swings above the space. The water’s movements are unpredictable, sometimes slow and gentle, sometimes sudden and abrupt. Eliasson’s experiments with strobe lights and water began in the 1990s with works that appeared to suspend streams of water droplets in mid-air. Inspired by the British photographer Eadweard Muybridge’s studies of animals in motion from the nineteenth century, these works emerged from the artist’s investigations into the nature of time – into whether time is something we observe passing outside us or something intrinsic to what and where we are.</w:t>
      </w:r>
    </w:p>
    <w:sectPr>
      <w:pgSz w:w="12240" w:h="15840"/>
      <w:pgMar w:top="1440" w:right="1797" w:bottom="1440" w:left="1797" w:header="720" w:footer="720"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rlito">
    <w:altName w:val="苹方-简"/>
    <w:panose1 w:val="020B0604020202020204"/>
    <w:charset w:val="00"/>
    <w:family w:val="swiss"/>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STSong">
    <w:panose1 w:val="02010600040101010101"/>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A2"/>
    <w:rsid w:val="002548CD"/>
    <w:rsid w:val="00282A6F"/>
    <w:rsid w:val="002C29D4"/>
    <w:rsid w:val="002D3FA2"/>
    <w:rsid w:val="002F5033"/>
    <w:rsid w:val="004A563F"/>
    <w:rsid w:val="00676E46"/>
    <w:rsid w:val="00776CA1"/>
    <w:rsid w:val="00957E84"/>
    <w:rsid w:val="0099672E"/>
    <w:rsid w:val="009D3290"/>
    <w:rsid w:val="009F3781"/>
    <w:rsid w:val="00A81304"/>
    <w:rsid w:val="00AE3841"/>
    <w:rsid w:val="00B22322"/>
    <w:rsid w:val="00B92A69"/>
    <w:rsid w:val="00D95D6D"/>
    <w:rsid w:val="00E8547E"/>
    <w:rsid w:val="00F07C13"/>
    <w:rsid w:val="00F73142"/>
    <w:rsid w:val="00F86939"/>
    <w:rsid w:val="00F94283"/>
    <w:rsid w:val="36775994"/>
    <w:rsid w:val="4F6B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heme="minorEastAsia" w:cstheme="minorBidi"/>
      <w:sz w:val="22"/>
      <w:szCs w:val="22"/>
      <w:lang w:val="en-US" w:eastAsia="en-US" w:bidi="ar-SA"/>
    </w:rPr>
  </w:style>
  <w:style w:type="paragraph" w:styleId="2">
    <w:name w:val="heading 1"/>
    <w:basedOn w:val="1"/>
    <w:next w:val="1"/>
    <w:link w:val="7"/>
    <w:qFormat/>
    <w:uiPriority w:val="9"/>
    <w:pPr>
      <w:ind w:left="1440" w:hanging="721"/>
      <w:outlineLvl w:val="0"/>
    </w:pPr>
    <w:rPr>
      <w:rFonts w:eastAsia="Times New Roman" w:cs="Times New Roman"/>
      <w:b/>
      <w:bCs/>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
    <w:qFormat/>
    <w:uiPriority w:val="1"/>
    <w:rPr>
      <w:rFonts w:eastAsia="Times New Roman" w:cs="Times New Roman"/>
      <w:sz w:val="24"/>
      <w:szCs w:val="24"/>
    </w:rPr>
  </w:style>
  <w:style w:type="paragraph" w:customStyle="1" w:styleId="6">
    <w:name w:val="Table Paragraph"/>
    <w:basedOn w:val="1"/>
    <w:qFormat/>
    <w:uiPriority w:val="1"/>
    <w:pPr>
      <w:ind w:left="107"/>
    </w:pPr>
    <w:rPr>
      <w:rFonts w:ascii="Carlito" w:hAnsi="Carlito" w:eastAsia="Carlito" w:cs="Carlito"/>
    </w:rPr>
  </w:style>
  <w:style w:type="character" w:customStyle="1" w:styleId="7">
    <w:name w:val="Heading 1 Char"/>
    <w:basedOn w:val="5"/>
    <w:link w:val="2"/>
    <w:qFormat/>
    <w:uiPriority w:val="9"/>
    <w:rPr>
      <w:rFonts w:ascii="Times New Roman" w:hAnsi="Times New Roman" w:eastAsia="Times New Roman" w:cs="Times New Roman"/>
      <w:b/>
      <w:bCs/>
      <w:sz w:val="24"/>
      <w:szCs w:val="24"/>
      <w:lang w:val="en-US" w:eastAsia="en-US"/>
    </w:rPr>
  </w:style>
  <w:style w:type="character" w:customStyle="1" w:styleId="8">
    <w:name w:val="Body Text Char"/>
    <w:basedOn w:val="5"/>
    <w:link w:val="3"/>
    <w:qFormat/>
    <w:uiPriority w:val="1"/>
    <w:rPr>
      <w:rFonts w:ascii="Times New Roman" w:hAnsi="Times New Roman" w:eastAsia="Times New Roman" w:cs="Times New Roman"/>
      <w:sz w:val="24"/>
      <w:szCs w:val="24"/>
      <w:lang w:val="en-US" w:eastAsia="en-US"/>
    </w:rPr>
  </w:style>
  <w:style w:type="paragraph" w:styleId="9">
    <w:name w:val="List Paragraph"/>
    <w:basedOn w:val="1"/>
    <w:qFormat/>
    <w:uiPriority w:val="1"/>
    <w:pPr>
      <w:ind w:left="1440" w:hanging="721"/>
    </w:pPr>
    <w:rPr>
      <w:rFonts w:eastAsia="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290</Words>
  <Characters>1653</Characters>
  <Lines>13</Lines>
  <Paragraphs>3</Paragraphs>
  <TotalTime>1</TotalTime>
  <ScaleCrop>false</ScaleCrop>
  <LinksUpToDate>false</LinksUpToDate>
  <CharactersWithSpaces>1940</CharactersWithSpaces>
  <Application>WPS Office_4.3.0.7281_F1E327BC-269C-435d-A152-05C5408002CA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2022-05-31T23:03:00Z</dcterms:created>
  <dc:creator>Wenjie Sun</dc:creator>
  <cp:lastModifiedBy>Kiki</cp:lastModifiedBy>
  <dcterms:modified xsi:type="dcterms:W3CDTF">2022-07-06T15:55:21Z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2052-4.3.0.7281</vt:lpwstr>
  </property>
  <property fmtid="{D5CDD505-2E9C-101B-9397-08002B2CF9AE}" pid="3" name="ICV">
    <vt:lpwstr>157B25F8EAB8610A2620C5628DE44062</vt:lpwstr>
  </property>
</Properties>
</file>