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4CCB" w14:textId="09B59F79" w:rsidR="00C7206B" w:rsidRPr="001E4393"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b/>
          <w:bCs/>
          <w:color w:val="auto"/>
          <w:sz w:val="21"/>
          <w:szCs w:val="21"/>
          <w:bdr w:val="none" w:sz="0" w:space="0" w:color="auto"/>
          <w:lang w:eastAsia="zh-CN"/>
          <w14:textOutline w14:w="0" w14:cap="rnd" w14:cmpd="sng" w14:algn="ctr">
            <w14:noFill/>
            <w14:prstDash w14:val="solid"/>
            <w14:bevel/>
          </w14:textOutline>
        </w:rPr>
      </w:pPr>
      <w:r w:rsidRPr="001E4393">
        <w:rPr>
          <w:rFonts w:ascii="Big Caslon Medium" w:eastAsia="宋体" w:hAnsi="Big Caslon Medium" w:cs="Big Caslon Medium" w:hint="cs"/>
          <w:b/>
          <w:bCs/>
          <w:color w:val="auto"/>
          <w:sz w:val="21"/>
          <w:szCs w:val="21"/>
          <w:bdr w:val="none" w:sz="0" w:space="0" w:color="auto"/>
          <w:lang w:eastAsia="zh-CN"/>
          <w14:textOutline w14:w="0" w14:cap="rnd" w14:cmpd="sng" w14:algn="ctr">
            <w14:noFill/>
            <w14:prstDash w14:val="solid"/>
            <w14:bevel/>
          </w14:textOutline>
        </w:rPr>
        <w:t>Press Release</w:t>
      </w:r>
    </w:p>
    <w:p w14:paraId="402FC2D0" w14:textId="77777777" w:rsidR="00617597" w:rsidRDefault="00617597" w:rsidP="00AE0643">
      <w:pPr>
        <w:pStyle w:val="p1"/>
        <w:spacing w:before="0" w:beforeAutospacing="0" w:after="0" w:afterAutospacing="0"/>
        <w:jc w:val="center"/>
        <w:rPr>
          <w:rFonts w:ascii="Big Caslon Medium" w:eastAsia="华文宋体" w:hAnsi="Big Caslon Medium" w:cs="Big Caslon Medium"/>
          <w:sz w:val="21"/>
          <w:szCs w:val="21"/>
        </w:rPr>
      </w:pPr>
    </w:p>
    <w:p w14:paraId="622A9221" w14:textId="490782BF" w:rsidR="00AE0643" w:rsidRPr="001E4393" w:rsidRDefault="00AE0643" w:rsidP="00AE0643">
      <w:pPr>
        <w:pStyle w:val="p1"/>
        <w:spacing w:before="0" w:beforeAutospacing="0" w:after="0" w:afterAutospacing="0"/>
        <w:jc w:val="center"/>
        <w:rPr>
          <w:rFonts w:ascii="Big Caslon Medium" w:eastAsia="华文宋体" w:hAnsi="Big Caslon Medium" w:cs="Big Caslon Medium"/>
          <w:sz w:val="21"/>
          <w:szCs w:val="21"/>
        </w:rPr>
      </w:pPr>
      <w:r w:rsidRPr="001E4393">
        <w:rPr>
          <w:rFonts w:ascii="Big Caslon Medium" w:eastAsia="华文宋体" w:hAnsi="Big Caslon Medium" w:cs="Big Caslon Medium" w:hint="cs"/>
          <w:sz w:val="21"/>
          <w:szCs w:val="21"/>
        </w:rPr>
        <w:t>TESFAYE URGESSA: PRIMORDIAL PATHS</w:t>
      </w:r>
    </w:p>
    <w:p w14:paraId="17B3A76C" w14:textId="77777777" w:rsidR="00AE0643" w:rsidRPr="001E4393" w:rsidRDefault="00AE0643"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color w:val="auto"/>
          <w:sz w:val="21"/>
          <w:szCs w:val="21"/>
          <w:bdr w:val="none" w:sz="0" w:space="0" w:color="auto"/>
          <w:lang w:eastAsia="zh-CN"/>
          <w14:textOutline w14:w="0" w14:cap="rnd" w14:cmpd="sng" w14:algn="ctr">
            <w14:noFill/>
            <w14:prstDash w14:val="solid"/>
            <w14:bevel/>
          </w14:textOutline>
        </w:rPr>
      </w:pPr>
    </w:p>
    <w:p w14:paraId="10F80A93" w14:textId="1BA33E75" w:rsidR="00C7206B" w:rsidRPr="001E4393" w:rsidRDefault="001E4393" w:rsidP="001E4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1E4393">
        <w:rPr>
          <w:rFonts w:eastAsia="宋体" w:cs="Times New Roman"/>
          <w:b/>
          <w:bCs/>
          <w:color w:val="auto"/>
          <w:sz w:val="21"/>
          <w:szCs w:val="21"/>
          <w:bdr w:val="none" w:sz="0" w:space="0" w:color="auto"/>
          <w:lang w:eastAsia="zh-CN"/>
          <w14:textOutline w14:w="0" w14:cap="rnd" w14:cmpd="sng" w14:algn="ctr">
            <w14:noFill/>
            <w14:prstDash w14:val="solid"/>
            <w14:bevel/>
          </w14:textOutline>
        </w:rPr>
        <w:t>“</w:t>
      </w:r>
      <w:r w:rsidR="00C7206B" w:rsidRPr="001E4393">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t>To me, surviving such challenges is resilience. Presenting oneself with all weaknesses and all the weight of past experiences openly, responsibly, and with confidence is an act of dignity.</w:t>
      </w:r>
      <w:r w:rsidR="00C7206B" w:rsidRPr="001E4393">
        <w:rPr>
          <w:rFonts w:eastAsia="宋体" w:cs="Times New Roman"/>
          <w:b/>
          <w:bCs/>
          <w:color w:val="auto"/>
          <w:sz w:val="21"/>
          <w:szCs w:val="21"/>
          <w:bdr w:val="none" w:sz="0" w:space="0" w:color="auto"/>
          <w:lang w:eastAsia="zh-CN"/>
          <w14:textOutline w14:w="0" w14:cap="rnd" w14:cmpd="sng" w14:algn="ctr">
            <w14:noFill/>
            <w14:prstDash w14:val="solid"/>
            <w14:bevel/>
          </w14:textOutline>
        </w:rPr>
        <w:t>”</w:t>
      </w:r>
      <w:r w:rsidR="00C7206B" w:rsidRPr="001E4393">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br/>
      </w:r>
      <w:r>
        <w:rPr>
          <w:rFonts w:eastAsia="宋体" w:cs="Times New Roman"/>
          <w:color w:val="auto"/>
          <w:sz w:val="21"/>
          <w:szCs w:val="21"/>
          <w:bdr w:val="none" w:sz="0" w:space="0" w:color="auto"/>
          <w:lang w:eastAsia="zh-CN"/>
          <w14:textOutline w14:w="0" w14:cap="rnd" w14:cmpd="sng" w14:algn="ctr">
            <w14:noFill/>
            <w14:prstDash w14:val="solid"/>
            <w14:bevel/>
          </w14:textOutline>
        </w:rPr>
        <w:t xml:space="preserve">                                                   </w:t>
      </w:r>
      <w:r w:rsidR="00C7206B" w:rsidRPr="001E4393">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1E4393">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Tesfaye </w:t>
      </w:r>
      <w:proofErr w:type="spellStart"/>
      <w:r w:rsidR="00C7206B" w:rsidRPr="001E4393">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proofErr w:type="spellEnd"/>
    </w:p>
    <w:p w14:paraId="328DE07B" w14:textId="77777777" w:rsidR="00A948D0" w:rsidRPr="001E4393" w:rsidRDefault="00A948D0" w:rsidP="001E4393">
      <w:pPr>
        <w:pBdr>
          <w:top w:val="none" w:sz="0" w:space="0" w:color="auto"/>
          <w:left w:val="none" w:sz="0" w:space="0" w:color="auto"/>
          <w:bottom w:val="none" w:sz="0" w:space="0" w:color="auto"/>
          <w:right w:val="none" w:sz="0" w:space="0" w:color="auto"/>
          <w:between w:val="none" w:sz="0" w:space="0" w:color="auto"/>
          <w:bar w:val="none" w:sz="0" w:color="auto"/>
        </w:pBdr>
        <w:rPr>
          <w:rFonts w:ascii="宋体" w:eastAsia="宋体" w:hAnsi="宋体" w:cs="宋体" w:hint="eastAsia"/>
          <w:color w:val="auto"/>
          <w:sz w:val="21"/>
          <w:szCs w:val="21"/>
          <w:bdr w:val="none" w:sz="0" w:space="0" w:color="auto"/>
          <w:lang w:eastAsia="zh-CN"/>
          <w14:textOutline w14:w="0" w14:cap="rnd" w14:cmpd="sng" w14:algn="ctr">
            <w14:noFill/>
            <w14:prstDash w14:val="solid"/>
            <w14:bevel/>
          </w14:textOutline>
        </w:rPr>
      </w:pPr>
    </w:p>
    <w:p w14:paraId="16BA6293" w14:textId="434AF9E8" w:rsidR="00C7206B" w:rsidRPr="00617597" w:rsidRDefault="00AE0643"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Songti SC" w:hAnsi="STIXIntegralsD" w:cs="Big Caslon Medium"/>
          <w:sz w:val="21"/>
          <w:szCs w:val="21"/>
        </w:rPr>
        <w:t xml:space="preserve">Red Brick Art Museum </w:t>
      </w:r>
      <w:r w:rsidRPr="00617597">
        <w:rPr>
          <w:rFonts w:ascii="STIXIntegralsD" w:eastAsia="Songti SC" w:hAnsi="STIXIntegralsD" w:cs="Big Caslon Medium"/>
          <w:sz w:val="21"/>
          <w:szCs w:val="21"/>
          <w:lang w:eastAsia="zh-CN"/>
        </w:rPr>
        <w:t xml:space="preserve">will </w:t>
      </w:r>
      <w:r w:rsidRPr="00617597">
        <w:rPr>
          <w:rFonts w:ascii="STIXIntegralsD" w:eastAsia="Songti SC" w:hAnsi="STIXIntegralsD" w:cs="Big Caslon Medium"/>
          <w:sz w:val="21"/>
          <w:szCs w:val="21"/>
        </w:rPr>
        <w:t xml:space="preserve">present </w:t>
      </w:r>
      <w:r w:rsidRPr="00617597">
        <w:rPr>
          <w:rFonts w:ascii="STIXIntegralsD" w:eastAsia="Songti SC" w:hAnsi="STIXIntegralsD" w:cs="Big Caslon Medium"/>
          <w:i/>
          <w:iCs/>
          <w:sz w:val="21"/>
          <w:szCs w:val="21"/>
        </w:rPr>
        <w:t xml:space="preserve">Tesfaye </w:t>
      </w:r>
      <w:proofErr w:type="spellStart"/>
      <w:r w:rsidRPr="00617597">
        <w:rPr>
          <w:rFonts w:ascii="STIXIntegralsD" w:eastAsia="Songti SC" w:hAnsi="STIXIntegralsD" w:cs="Big Caslon Medium"/>
          <w:i/>
          <w:iCs/>
          <w:sz w:val="21"/>
          <w:szCs w:val="21"/>
        </w:rPr>
        <w:t>Urgessa</w:t>
      </w:r>
      <w:proofErr w:type="spellEnd"/>
      <w:r w:rsidRPr="00617597">
        <w:rPr>
          <w:rFonts w:ascii="STIXIntegralsD" w:eastAsia="Songti SC" w:hAnsi="STIXIntegralsD" w:cs="Big Caslon Medium"/>
          <w:i/>
          <w:iCs/>
          <w:sz w:val="21"/>
          <w:szCs w:val="21"/>
        </w:rPr>
        <w:t>: Primordial Paths</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On 21 March 2026, a major solo exhibition by Ethiopian artist Tesfaye </w:t>
      </w:r>
      <w:proofErr w:type="spellStart"/>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proofErr w:type="spellEnd"/>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(b. 1983, Addis Ababa), curated by Yan </w:t>
      </w:r>
      <w:proofErr w:type="spellStart"/>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Shijie</w:t>
      </w:r>
      <w:proofErr w:type="spellEnd"/>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Founder and Director of Red Brick Art Museum. Marking </w:t>
      </w:r>
      <w:proofErr w:type="spellStart"/>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00C7206B"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first museum exhibition in Asia and his most comprehensive international solo presentation since representing Ethiopia at the 60th Venice Biennale in 2024, the exhibition will systematically survey the artist</w:t>
      </w:r>
      <w:r w:rsidR="00C7206B"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 practice since 2019, bringing together over sixty works</w:t>
      </w:r>
      <w:r w:rsidR="00C7206B"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including oil paintings, works on paper, and </w:t>
      </w:r>
      <w:r w:rsidRPr="00617597">
        <w:rPr>
          <w:rFonts w:ascii="STIXIntegralsD" w:eastAsia="Songti SC" w:hAnsi="STIXIntegralsD" w:cs="Big Caslon Medium"/>
          <w:sz w:val="21"/>
          <w:szCs w:val="21"/>
        </w:rPr>
        <w:t>selection of archives</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r w:rsidR="00C7206B"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to unfold </w:t>
      </w:r>
      <w:proofErr w:type="spellStart"/>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00C7206B"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sustained reflections on migration, displacement, and questions of racial and cultural identity.</w:t>
      </w:r>
    </w:p>
    <w:p w14:paraId="36B641F2" w14:textId="14CABDEF" w:rsidR="004D42DC" w:rsidRPr="00617597" w:rsidRDefault="00C7206B" w:rsidP="00617597">
      <w:pPr>
        <w:pStyle w:val="a3"/>
        <w:rPr>
          <w:rFonts w:ascii="STIXIntegralsD" w:eastAsia="宋体" w:hAnsi="STIXIntegralsD" w:cs="Big Caslon Medium" w:hint="eastAsia"/>
          <w:sz w:val="21"/>
          <w:szCs w:val="21"/>
          <w:lang w:eastAsia="zh-CN"/>
        </w:rPr>
      </w:pPr>
      <w:r w:rsidRPr="00617597">
        <w:rPr>
          <w:rFonts w:ascii="STIXIntegralsD" w:eastAsia="宋体" w:hAnsi="STIXIntegralsD" w:cs="Big Caslon Medium"/>
          <w:i/>
          <w:iCs/>
          <w:sz w:val="21"/>
          <w:szCs w:val="21"/>
          <w:lang w:eastAsia="zh-CN"/>
        </w:rPr>
        <w:t>Primordial Paths</w:t>
      </w:r>
      <w:r w:rsidRPr="00617597">
        <w:rPr>
          <w:rFonts w:ascii="STIXIntegralsD" w:eastAsia="宋体" w:hAnsi="STIXIntegralsD" w:cs="Big Caslon Medium"/>
          <w:sz w:val="21"/>
          <w:szCs w:val="21"/>
          <w:lang w:eastAsia="zh-CN"/>
        </w:rPr>
        <w:t xml:space="preserve"> does not point to a traceable historical origin or mythic source, but rather to a temporal depth continuously unfolding in the present. As </w:t>
      </w:r>
      <w:proofErr w:type="spellStart"/>
      <w:r w:rsidRPr="00617597">
        <w:rPr>
          <w:rFonts w:ascii="STIXIntegralsD" w:eastAsia="宋体" w:hAnsi="STIXIntegralsD" w:cs="Big Caslon Medium"/>
          <w:sz w:val="21"/>
          <w:szCs w:val="21"/>
          <w:lang w:eastAsia="zh-CN"/>
        </w:rPr>
        <w:t>Urgessa</w:t>
      </w:r>
      <w:proofErr w:type="spellEnd"/>
      <w:r w:rsidRPr="00617597">
        <w:rPr>
          <w:rFonts w:ascii="STIXIntegralsD" w:eastAsia="宋体" w:hAnsi="STIXIntegralsD" w:cs="Big Caslon Medium"/>
          <w:sz w:val="21"/>
          <w:szCs w:val="21"/>
          <w:lang w:eastAsia="zh-CN"/>
        </w:rPr>
        <w:t xml:space="preserve"> states: </w:t>
      </w:r>
      <w:r w:rsidRPr="00617597">
        <w:rPr>
          <w:rFonts w:eastAsia="宋体"/>
          <w:sz w:val="21"/>
          <w:szCs w:val="21"/>
          <w:lang w:eastAsia="zh-CN"/>
        </w:rPr>
        <w:t>“</w:t>
      </w:r>
      <w:r w:rsidRPr="00617597">
        <w:rPr>
          <w:rFonts w:ascii="STIXIntegralsD" w:eastAsia="宋体" w:hAnsi="STIXIntegralsD" w:cs="Big Caslon Medium"/>
          <w:sz w:val="21"/>
          <w:szCs w:val="21"/>
          <w:lang w:eastAsia="zh-CN"/>
        </w:rPr>
        <w:t>My mission is to observe, record, and present the world as I see it, taking on the role of an eternal observer.</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 In the context of movement and displacement, </w:t>
      </w:r>
      <w:r w:rsidRPr="00617597">
        <w:rPr>
          <w:rFonts w:eastAsia="宋体"/>
          <w:sz w:val="21"/>
          <w:szCs w:val="21"/>
          <w:lang w:eastAsia="zh-CN"/>
        </w:rPr>
        <w:t>“</w:t>
      </w:r>
      <w:r w:rsidRPr="00617597">
        <w:rPr>
          <w:rFonts w:ascii="STIXIntegralsD" w:eastAsia="宋体" w:hAnsi="STIXIntegralsD" w:cs="Big Caslon Medium"/>
          <w:sz w:val="21"/>
          <w:szCs w:val="21"/>
          <w:lang w:eastAsia="zh-CN"/>
        </w:rPr>
        <w:t>primordial</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 becomes an inner echo rather than a beginning; </w:t>
      </w:r>
      <w:r w:rsidRPr="00617597">
        <w:rPr>
          <w:rFonts w:eastAsia="宋体"/>
          <w:sz w:val="21"/>
          <w:szCs w:val="21"/>
          <w:lang w:eastAsia="zh-CN"/>
        </w:rPr>
        <w:t>“</w:t>
      </w:r>
      <w:r w:rsidRPr="00617597">
        <w:rPr>
          <w:rFonts w:ascii="STIXIntegralsD" w:eastAsia="宋体" w:hAnsi="STIXIntegralsD" w:cs="Big Caslon Medium"/>
          <w:sz w:val="21"/>
          <w:szCs w:val="21"/>
          <w:lang w:eastAsia="zh-CN"/>
        </w:rPr>
        <w:t>paths</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 suggest </w:t>
      </w:r>
      <w:r w:rsidR="004E3DB2" w:rsidRPr="00617597">
        <w:rPr>
          <w:rFonts w:ascii="STIXIntegralsD" w:eastAsia="华文宋体" w:hAnsi="STIXIntegralsD" w:cs="Big Caslon Medium"/>
          <w:sz w:val="21"/>
          <w:szCs w:val="21"/>
        </w:rPr>
        <w:t>both movement and divergence, process and labyrinth</w:t>
      </w:r>
      <w:r w:rsidRPr="00617597">
        <w:rPr>
          <w:rFonts w:ascii="STIXIntegralsD" w:eastAsia="宋体" w:hAnsi="STIXIntegralsD" w:cs="Big Caslon Medium"/>
          <w:sz w:val="21"/>
          <w:szCs w:val="21"/>
          <w:lang w:eastAsia="zh-CN"/>
        </w:rPr>
        <w:t xml:space="preserve">, process and labyrinth. </w:t>
      </w:r>
      <w:r w:rsidR="004D42DC" w:rsidRPr="00617597">
        <w:rPr>
          <w:rFonts w:ascii="STIXIntegralsD" w:eastAsia="华文宋体" w:hAnsi="STIXIntegralsD"/>
          <w:sz w:val="21"/>
          <w:szCs w:val="21"/>
        </w:rPr>
        <w:t>Through layers of memory, identity, and subconscious, progress is always a dialogue with the primordial. Hidden, submerged, and unspoken traces quietly chart the direction of our journey</w:t>
      </w:r>
      <w:r w:rsidR="004D42DC"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and the primordial </w:t>
      </w:r>
      <w:r w:rsidR="004D42DC" w:rsidRPr="00617597">
        <w:rPr>
          <w:rFonts w:ascii="STIXIntegralsD" w:eastAsia="华文宋体" w:hAnsi="STIXIntegralsD"/>
          <w:sz w:val="21"/>
          <w:szCs w:val="21"/>
        </w:rPr>
        <w:t xml:space="preserve">has not </w:t>
      </w:r>
      <w:proofErr w:type="gramStart"/>
      <w:r w:rsidR="004D42DC" w:rsidRPr="00617597">
        <w:rPr>
          <w:rFonts w:ascii="STIXIntegralsD" w:eastAsia="华文宋体" w:hAnsi="STIXIntegralsD"/>
          <w:sz w:val="21"/>
          <w:szCs w:val="21"/>
        </w:rPr>
        <w:t>receded</w:t>
      </w:r>
      <w:r w:rsidR="004D42DC" w:rsidRPr="00617597">
        <w:rPr>
          <w:rFonts w:ascii="STIXIntegralsD" w:eastAsia="宋体" w:hAnsi="STIXIntegralsD" w:cs="Big Caslon Medium"/>
          <w:sz w:val="21"/>
          <w:szCs w:val="21"/>
          <w:lang w:eastAsia="zh-CN"/>
        </w:rPr>
        <w:t xml:space="preserve"> ,</w:t>
      </w:r>
      <w:proofErr w:type="gramEnd"/>
      <w:r w:rsidR="004D42DC" w:rsidRPr="00617597">
        <w:rPr>
          <w:rFonts w:ascii="STIXIntegralsD" w:eastAsia="宋体" w:hAnsi="STIXIntegralsD" w:cs="Big Caslon Medium"/>
          <w:sz w:val="21"/>
          <w:szCs w:val="21"/>
          <w:lang w:eastAsia="zh-CN"/>
        </w:rPr>
        <w:t xml:space="preserve"> it </w:t>
      </w:r>
      <w:r w:rsidRPr="00617597">
        <w:rPr>
          <w:rFonts w:ascii="STIXIntegralsD" w:eastAsia="宋体" w:hAnsi="STIXIntegralsD" w:cs="Big Caslon Medium"/>
          <w:sz w:val="21"/>
          <w:szCs w:val="21"/>
          <w:lang w:eastAsia="zh-CN"/>
        </w:rPr>
        <w:t>remains within us, each step forward carrying its weight and warmth.</w:t>
      </w:r>
    </w:p>
    <w:p w14:paraId="7E0C8261" w14:textId="40F2D161" w:rsid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t>Homeland and Elsewhere: The Tension of Identity as Creative Ground</w:t>
      </w:r>
    </w:p>
    <w:p w14:paraId="3280063A" w14:textId="2BABEF6A" w:rsidR="00C7206B"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Born in Addis Ababa in 1983,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received his earliest artistic inspiration from church murals; the ritualistic solemnity of religious imagery was deeply embedded in his childhood visual memory. In 2009, he moved to Germany to study at the Staatliche Akademie der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Bildenden</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K</w:t>
      </w:r>
      <w:r w:rsidRPr="00617597">
        <w:rPr>
          <w:rFonts w:ascii="Cambria" w:eastAsia="宋体" w:hAnsi="Cambria" w:cs="Cambria"/>
          <w:color w:val="auto"/>
          <w:sz w:val="21"/>
          <w:szCs w:val="21"/>
          <w:bdr w:val="none" w:sz="0" w:space="0" w:color="auto"/>
          <w:lang w:eastAsia="zh-CN"/>
          <w14:textOutline w14:w="0" w14:cap="rnd" w14:cmpd="sng" w14:algn="ctr">
            <w14:noFill/>
            <w14:prstDash w14:val="solid"/>
            <w14:bevel/>
          </w14:textOutline>
        </w:rPr>
        <w:t>ü</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nste</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Stuttgart</w:t>
      </w:r>
      <w:r w:rsidR="00D679EE"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ab/>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These layered influences converge in a practice that merges Ethiopian and Western traditions into a distinct contemporary language.</w:t>
      </w:r>
    </w:p>
    <w:p w14:paraId="4A956977" w14:textId="2FCC7776" w:rsidR="001E4393" w:rsidRPr="00617597" w:rsidRDefault="009F0A6F"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华文宋体" w:hAnsi="STIXIntegralsD"/>
          <w:sz w:val="21"/>
          <w:szCs w:val="21"/>
        </w:rPr>
        <w:t>Over thirteen years of living</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and working abroad, </w:t>
      </w:r>
      <w:proofErr w:type="spellStart"/>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proofErr w:type="spellEnd"/>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has confronted racial discrimination and witnessed the European refugee crisis. These experiences deepened his concern for structural injustice and the plight of the displaced. In 2022, he returned to </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lastRenderedPageBreak/>
        <w:t xml:space="preserve">Ethiopia with his family. </w:t>
      </w:r>
      <w:r w:rsidR="00BE0304" w:rsidRPr="00617597">
        <w:rPr>
          <w:rFonts w:ascii="STIXIntegralsD" w:eastAsia="华文宋体" w:hAnsi="STIXIntegralsD"/>
          <w:sz w:val="21"/>
          <w:szCs w:val="21"/>
        </w:rPr>
        <w:t xml:space="preserve">During this period, global unrest intensified. The turbulence of the world compelled him to confront the essence of humanity. </w:t>
      </w:r>
      <w:r w:rsidR="00C7206B"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Since then, his work has expanded beyond personal experience to engage with broader human conditions.</w:t>
      </w:r>
      <w:r w:rsidR="00BE0304"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00BE0304"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BE0304"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The distance between homeland and elsewhere is no longer merely spatial</w:t>
      </w:r>
      <w:r w:rsidR="00BE0304"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00BE0304" w:rsidRPr="00617597">
        <w:rPr>
          <w:rFonts w:ascii="STIXIntegralsD" w:eastAsia="华文宋体" w:hAnsi="STIXIntegralsD"/>
          <w:sz w:val="21"/>
          <w:szCs w:val="21"/>
        </w:rPr>
        <w:t xml:space="preserve">it carries the </w:t>
      </w:r>
      <w:r w:rsidR="00BE0304"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tension of identity and culture.</w:t>
      </w:r>
      <w:r w:rsidR="00BE0304"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p>
    <w:p w14:paraId="61488A9E" w14:textId="180F16B4" w:rsidR="00BE0304"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In his paintings, interior and wilderness, homeland and foreign land, memory and the present coexist and fold into a single plane, generating a unique and vital presence: ochre and deep green carry the warmth of home, while deep blue and black embody the weight of displacement. Those seemingly frozen bodily postures are in fact imbued with unfinished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gestures.</w:t>
      </w:r>
      <w:r w:rsidR="00BE0304" w:rsidRPr="00617597">
        <w:rPr>
          <w:rStyle w:val="a4"/>
          <w:rFonts w:ascii="STIXIntegralsD" w:eastAsia="华文宋体" w:hAnsi="STIXIntegralsD"/>
          <w:sz w:val="21"/>
          <w:szCs w:val="21"/>
        </w:rPr>
        <w:t>"</w:t>
      </w:r>
      <w:r w:rsidR="00BE0304" w:rsidRPr="00617597">
        <w:rPr>
          <w:rFonts w:ascii="STIXIntegralsD" w:eastAsia="华文宋体" w:hAnsi="STIXIntegralsD"/>
          <w:i/>
          <w:iCs/>
          <w:sz w:val="21"/>
          <w:szCs w:val="21"/>
        </w:rPr>
        <w:t>Tesfaye</w:t>
      </w:r>
      <w:proofErr w:type="spellEnd"/>
      <w:r w:rsidR="00BE0304" w:rsidRPr="00617597">
        <w:rPr>
          <w:rFonts w:ascii="STIXIntegralsD" w:eastAsia="华文宋体" w:hAnsi="STIXIntegralsD"/>
          <w:i/>
          <w:iCs/>
          <w:sz w:val="21"/>
          <w:szCs w:val="21"/>
        </w:rPr>
        <w:t xml:space="preserve"> </w:t>
      </w:r>
      <w:proofErr w:type="spellStart"/>
      <w:r w:rsidR="00BE0304" w:rsidRPr="00617597">
        <w:rPr>
          <w:rFonts w:ascii="STIXIntegralsD" w:eastAsia="华文宋体" w:hAnsi="STIXIntegralsD"/>
          <w:i/>
          <w:iCs/>
          <w:sz w:val="21"/>
          <w:szCs w:val="21"/>
        </w:rPr>
        <w:t>Urgessa</w:t>
      </w:r>
      <w:proofErr w:type="spellEnd"/>
      <w:r w:rsidR="00BE0304" w:rsidRPr="00617597">
        <w:rPr>
          <w:rFonts w:ascii="STIXIntegralsD" w:eastAsia="华文宋体" w:hAnsi="STIXIntegralsD"/>
          <w:i/>
          <w:iCs/>
          <w:sz w:val="21"/>
          <w:szCs w:val="21"/>
        </w:rPr>
        <w:t xml:space="preserve"> seems to represent verbs rather than subjects. In fact, his paintings appear to embody and </w:t>
      </w:r>
      <w:proofErr w:type="spellStart"/>
      <w:r w:rsidR="00BE0304" w:rsidRPr="00617597">
        <w:rPr>
          <w:rFonts w:ascii="STIXIntegralsD" w:eastAsia="华文宋体" w:hAnsi="STIXIntegralsD"/>
          <w:i/>
          <w:iCs/>
          <w:sz w:val="21"/>
          <w:szCs w:val="21"/>
        </w:rPr>
        <w:t>actualise</w:t>
      </w:r>
      <w:proofErr w:type="spellEnd"/>
      <w:r w:rsidR="00BE0304" w:rsidRPr="00617597">
        <w:rPr>
          <w:rFonts w:ascii="STIXIntegralsD" w:eastAsia="华文宋体" w:hAnsi="STIXIntegralsD"/>
          <w:i/>
          <w:iCs/>
          <w:sz w:val="21"/>
          <w:szCs w:val="21"/>
        </w:rPr>
        <w:t xml:space="preserve"> semantic families of verbs with a deep collective and experiential meaning for humankind.</w:t>
      </w:r>
      <w:r w:rsidR="00BE0304" w:rsidRPr="00617597">
        <w:rPr>
          <w:rStyle w:val="a4"/>
          <w:rFonts w:ascii="STIXIntegralsD" w:eastAsia="华文宋体" w:hAnsi="STIXIntegralsD"/>
          <w:sz w:val="21"/>
          <w:szCs w:val="21"/>
        </w:rPr>
        <w:t>"</w:t>
      </w:r>
      <w:r w:rsidR="00BE0304" w:rsidRPr="00617597">
        <w:rPr>
          <w:rFonts w:ascii="STIXIntegralsD" w:eastAsia="华文宋体" w:hAnsi="STIXIntegralsD"/>
          <w:sz w:val="21"/>
          <w:szCs w:val="21"/>
        </w:rPr>
        <w:t xml:space="preserve"> said Eike D. Schmidt, former director of the Uffizi Gallery, Florence.</w:t>
      </w:r>
    </w:p>
    <w:p w14:paraId="79770469" w14:textId="65F11FC9" w:rsid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t>A Layered Journey Through Memory, Identity, and the Subconscious</w:t>
      </w:r>
    </w:p>
    <w:p w14:paraId="668DD5D3" w14:textId="34353D22" w:rsidR="00C7206B"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The exhibition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Primordial Paths</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unfolds across four thematic sections, constructing a progressively immersive viewing path:</w:t>
      </w:r>
    </w:p>
    <w:p w14:paraId="6A50FAE8" w14:textId="7B67DD06" w:rsidR="00C7206B"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Tracing the Practice</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opens with a self-portrait and presents key paintings and works on paper from 2019 to 2025, shown alongside archival materials and documentary screenings. Viewers can clearly trace how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transformed domestic space</w:t>
      </w:r>
      <w:r w:rsidR="006829E9"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w:t>
      </w:r>
      <w:r w:rsidR="006829E9"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such as </w:t>
      </w:r>
      <w:r w:rsidR="006829E9" w:rsidRPr="00617597">
        <w:rPr>
          <w:rFonts w:ascii="STIXIntegralsD" w:eastAsia="Songti SC" w:hAnsi="STIXIntegralsD" w:cs="Big Caslon Medium"/>
          <w:i/>
          <w:iCs/>
          <w:sz w:val="21"/>
          <w:szCs w:val="21"/>
        </w:rPr>
        <w:t>Fever 2</w:t>
      </w:r>
      <w:r w:rsidR="006829E9"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beginning in the living room</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into a point of departure: movement starts at home, then extends outward into the world. It is precisely within these tangible, lived-in environments that the figures</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tension and vitality emerge.</w:t>
      </w:r>
    </w:p>
    <w:p w14:paraId="04397C91" w14:textId="1FD592F7" w:rsidR="001E4393" w:rsidRPr="00617597" w:rsidRDefault="00C7206B" w:rsidP="00617597">
      <w:pPr>
        <w:pBdr>
          <w:top w:val="none" w:sz="0" w:space="0" w:color="auto"/>
          <w:left w:val="none" w:sz="0" w:space="0" w:color="auto"/>
          <w:bottom w:val="none" w:sz="0" w:space="0" w:color="auto"/>
          <w:right w:val="none" w:sz="0" w:space="0" w:color="auto"/>
          <w:between w:val="none" w:sz="0" w:space="0" w:color="auto"/>
          <w:bar w:val="none" w:sz="0" w:color="auto"/>
        </w:pBdr>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No Country for Young Men</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brings together six large-scale paintings from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ongoing series initiated in 2016 during the height of the European refugee crisis. Deeply affected by news footage of migrants crossing the Mediterranean</w:t>
      </w:r>
      <w:r w:rsidR="00CA1A19"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00CA1A19" w:rsidRPr="00617597">
        <w:rPr>
          <w:rFonts w:ascii="STIXIntegralsD" w:eastAsia="Songti SC" w:hAnsi="STIXIntegralsD" w:cs="Big Caslon Medium"/>
          <w:sz w:val="21"/>
          <w:szCs w:val="21"/>
        </w:rPr>
        <w:t>Sea</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the artist focused on the motif of the foot</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both literal and symbolic</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as a meditation on displacement. </w:t>
      </w:r>
      <w:r w:rsidR="00617597" w:rsidRPr="00617597">
        <w:rPr>
          <w:rFonts w:ascii="STIXIntegralsD" w:eastAsia="宋体" w:hAnsi="STIXIntegralsD" w:cs="宋体"/>
          <w:sz w:val="21"/>
          <w:szCs w:val="21"/>
          <w:lang w:eastAsia="zh-CN"/>
        </w:rPr>
        <w:t xml:space="preserve">This exhibition for the first time presents six large-scale works created between 2020 and 2024, in </w:t>
      </w:r>
      <w:r w:rsidR="00617597" w:rsidRPr="00617597">
        <w:rPr>
          <w:rFonts w:ascii="STIXIntegralsD" w:eastAsia="PingFang SC" w:hAnsi="STIXIntegralsD" w:cs="宋体"/>
          <w:color w:val="060A26"/>
          <w:sz w:val="21"/>
          <w:szCs w:val="21"/>
          <w:bdr w:val="none" w:sz="0" w:space="0" w:color="auto"/>
          <w:shd w:val="clear" w:color="auto" w:fill="FFFFFF"/>
          <w:lang w:eastAsia="zh-CN"/>
          <w14:textOutline w14:w="0" w14:cap="rnd" w14:cmpd="sng" w14:algn="ctr">
            <w14:noFill/>
            <w14:prstDash w14:val="solid"/>
            <w14:bevel/>
          </w14:textOutline>
        </w:rPr>
        <w:t xml:space="preserve">the scenes depicted, </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figures move within yet cannot escape, suspended in unresolved tension. In dialogue with this body of work, the Head Portraits series compresses collective histories into the intensity of a single gaze</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folding questions of memory, presence, and existence into one face.</w:t>
      </w:r>
    </w:p>
    <w:p w14:paraId="598FD20A" w14:textId="395A4402" w:rsidR="00C7206B"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Human Conflicts and Resilience</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extends the concerns of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2024 Venice Biennale exhibition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Prejudice and Belonging</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Works confront the fractures caused by global conflict: in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Spring or Fall</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(2024), a floating spatial structure mirrors the oscillation between hope and loss; in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Hear No Truth</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(2023), a bottomless black sea, drifting feet, and empty boats frame three figures embracing a childlike form between life and death. This section also features the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Leap of Faith</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series</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in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Leap of Faith 2</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(2025), two figures stand in a tight embrace, intertwining motherhood, domestic objects, and identity into a gesture of mutual reliance.</w:t>
      </w:r>
    </w:p>
    <w:p w14:paraId="7D79A57E" w14:textId="75DD769A" w:rsidR="00C7206B"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lastRenderedPageBreak/>
        <w:t xml:space="preserve">At the heart of the gallery is the monumental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hexaptych</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The Dormant Dream</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(2025</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2026), created specifically for this exhibition. Inspired by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observation of the collective movement in Chinese</w:t>
      </w:r>
      <w:r w:rsidR="002B2F38"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w:t>
      </w:r>
      <w:r w:rsidR="002B2F38" w:rsidRPr="00617597">
        <w:rPr>
          <w:rFonts w:ascii="STIXIntegralsD" w:eastAsia="Songti SC" w:hAnsi="STIXIntegralsD" w:cs="Big Caslon Medium"/>
          <w:sz w:val="21"/>
          <w:szCs w:val="21"/>
        </w:rPr>
        <w:t>traditional</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lion dance</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where countless bodies uphold a single form</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the painting gathers layered footsteps, a backward-looking female figure, and dormant red bodies into a grand composition. Domestic space, migrating steps, institutional clouds, and distant trajectories converge to propose: progress is not a leap detached from the past, but an unfolding through bearing. Moving forward and looking back coexist; strength germinates in what is quietly borne.</w:t>
      </w:r>
    </w:p>
    <w:p w14:paraId="30A74D2B" w14:textId="5F73DD74" w:rsidR="00A948D0" w:rsidRPr="00617597" w:rsidRDefault="002B2F38" w:rsidP="00617597">
      <w:pPr>
        <w:pStyle w:val="p1"/>
        <w:spacing w:before="0" w:beforeAutospacing="0" w:after="0" w:afterAutospacing="0"/>
        <w:jc w:val="both"/>
        <w:rPr>
          <w:rFonts w:ascii="STIXIntegralsD" w:eastAsia="Songti SC" w:hAnsi="STIXIntegralsD" w:cs="Big Caslon Medium"/>
          <w:sz w:val="21"/>
          <w:szCs w:val="21"/>
        </w:rPr>
      </w:pPr>
      <w:r w:rsidRPr="00617597">
        <w:rPr>
          <w:rFonts w:ascii="STIXIntegralsD" w:eastAsia="Songti SC" w:hAnsi="STIXIntegralsD" w:cs="Big Caslon Medium"/>
          <w:sz w:val="21"/>
          <w:szCs w:val="21"/>
        </w:rPr>
        <w:t xml:space="preserve">In </w:t>
      </w:r>
      <w:r w:rsidRPr="00617597">
        <w:rPr>
          <w:rFonts w:ascii="STIXIntegralsD" w:eastAsia="Songti SC" w:hAnsi="STIXIntegralsD" w:cs="Big Caslon Medium"/>
          <w:i/>
          <w:iCs/>
          <w:sz w:val="21"/>
          <w:szCs w:val="21"/>
        </w:rPr>
        <w:t>First Flame</w:t>
      </w:r>
      <w:r w:rsidRPr="00617597">
        <w:rPr>
          <w:rFonts w:ascii="STIXIntegralsD" w:eastAsia="Songti SC" w:hAnsi="STIXIntegralsD" w:cs="Big Caslon Medium"/>
          <w:sz w:val="21"/>
          <w:szCs w:val="21"/>
        </w:rPr>
        <w:t xml:space="preserve"> (2024</w:t>
      </w:r>
      <w:r w:rsidRPr="00617597">
        <w:rPr>
          <w:rFonts w:eastAsia="Songti SC"/>
          <w:sz w:val="21"/>
          <w:szCs w:val="21"/>
        </w:rPr>
        <w:t>–</w:t>
      </w:r>
      <w:r w:rsidRPr="00617597">
        <w:rPr>
          <w:rFonts w:ascii="STIXIntegralsD" w:eastAsia="Songti SC" w:hAnsi="STIXIntegralsD" w:cs="Big Caslon Medium"/>
          <w:sz w:val="21"/>
          <w:szCs w:val="21"/>
        </w:rPr>
        <w:t xml:space="preserve">25), a world in flux unfolds against the backdrop of global conflict; a maternal figure raises a small plant, symbolizing care and regeneration. In </w:t>
      </w:r>
      <w:r w:rsidRPr="00617597">
        <w:rPr>
          <w:rFonts w:ascii="STIXIntegralsD" w:eastAsia="Songti SC" w:hAnsi="STIXIntegralsD" w:cs="Big Caslon Medium"/>
          <w:i/>
          <w:iCs/>
          <w:sz w:val="21"/>
          <w:szCs w:val="21"/>
        </w:rPr>
        <w:t>Skin</w:t>
      </w:r>
      <w:r w:rsidRPr="00617597">
        <w:rPr>
          <w:rFonts w:ascii="STIXIntegralsD" w:eastAsia="Songti SC" w:hAnsi="STIXIntegralsD" w:cs="Big Caslon Medium"/>
          <w:sz w:val="21"/>
          <w:szCs w:val="21"/>
        </w:rPr>
        <w:t xml:space="preserve"> (2025), turbulence turns inward: a standing figure in a deep blue skirt anchors a fractured interior, holding instability in balance. In the context of ongoing global upheaval, these paintings construct a spiritual space that holds compassion, summons memory, and reasserts shared vulnerability. Here, resilience does not mean the denial of wounds, but the choice to continue despite them.</w:t>
      </w:r>
    </w:p>
    <w:p w14:paraId="259E0DBF" w14:textId="7B038F2B" w:rsidR="00A948D0"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Lost Land</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constructs a spiritual landscape marked by recurring deep green terrain. The maternal figure emerges as a central presence, catalyzed by a documentary about an Ethiopian mother who migrated through Sudan to settle in Germany. In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Mother 2</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(2025), she kneels and leans forward, enveloping her child, her gaze extending beyond a window that signifies a leap of faith. In </w:t>
      </w:r>
      <w:r w:rsidRPr="00617597">
        <w:rPr>
          <w:rFonts w:ascii="STIXIntegralsD" w:eastAsia="宋体" w:hAnsi="STIXIntegralsD" w:cs="Big Caslon Medium"/>
          <w:i/>
          <w:iCs/>
          <w:color w:val="auto"/>
          <w:sz w:val="21"/>
          <w:szCs w:val="21"/>
          <w:bdr w:val="none" w:sz="0" w:space="0" w:color="auto"/>
          <w:lang w:eastAsia="zh-CN"/>
          <w14:textOutline w14:w="0" w14:cap="rnd" w14:cmpd="sng" w14:algn="ctr">
            <w14:noFill/>
            <w14:prstDash w14:val="solid"/>
            <w14:bevel/>
          </w14:textOutline>
        </w:rPr>
        <w:t>Gold Dust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(2025), she cradles her child while gazing at a framed photograph</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the figure becomes both mirror and threshold. Here, </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lost</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does not refer to a specific territory, but to identities, languages, and emotional terrains displaced and renamed through movement. Suspended between memory and lived reality, the maternal figure stands as an emblem of renewal</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affirming that continuity persists even amid rupture.</w:t>
      </w:r>
    </w:p>
    <w:p w14:paraId="3C2BD398" w14:textId="77777777" w:rsid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pPr>
      <w:r w:rsidRPr="00617597">
        <w:rPr>
          <w:rFonts w:ascii="STIXIntegralsD" w:eastAsia="宋体" w:hAnsi="STIXIntegralsD" w:cs="Big Caslon Medium"/>
          <w:b/>
          <w:bCs/>
          <w:color w:val="auto"/>
          <w:sz w:val="21"/>
          <w:szCs w:val="21"/>
          <w:bdr w:val="none" w:sz="0" w:space="0" w:color="auto"/>
          <w:lang w:eastAsia="zh-CN"/>
          <w14:textOutline w14:w="0" w14:cap="rnd" w14:cmpd="sng" w14:algn="ctr">
            <w14:noFill/>
            <w14:prstDash w14:val="solid"/>
            <w14:bevel/>
          </w14:textOutline>
        </w:rPr>
        <w:t>Epilogue: How Do We Live?</w:t>
      </w:r>
    </w:p>
    <w:p w14:paraId="12B32586" w14:textId="78615504" w:rsidR="00A948D0" w:rsidRPr="0061759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宋体" w:cs="Times New Roman"/>
          <w:color w:val="auto"/>
          <w:sz w:val="21"/>
          <w:szCs w:val="21"/>
          <w:bdr w:val="none" w:sz="0" w:space="0" w:color="auto"/>
          <w:lang w:eastAsia="zh-CN"/>
          <w14:textOutline w14:w="0" w14:cap="rnd" w14:cmpd="sng" w14:algn="ctr">
            <w14:noFill/>
            <w14:prstDash w14:val="solid"/>
            <w14:bevel/>
          </w14:textOutline>
        </w:rPr>
      </w:pP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How do we live?</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this question, threading through </w:t>
      </w:r>
      <w:proofErr w:type="spellStart"/>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Urgessa</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s</w:t>
      </w:r>
      <w:proofErr w:type="spellEnd"/>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 xml:space="preserve"> recent practice, is also the one he poses to viewers through this exhibition. Amid intersecting crises of conflict, displacement, climate emergency, and individual struggle, he offers no solutions, but instead presents the vulnerability and resilience of the human condition through painting. Life thus becomes an ongoing process</w:t>
      </w:r>
      <w:r w:rsidRPr="00617597">
        <w:rPr>
          <w:rFonts w:eastAsia="宋体" w:cs="Times New Roman"/>
          <w:color w:val="auto"/>
          <w:sz w:val="21"/>
          <w:szCs w:val="21"/>
          <w:bdr w:val="none" w:sz="0" w:space="0" w:color="auto"/>
          <w:lang w:eastAsia="zh-CN"/>
          <w14:textOutline w14:w="0" w14:cap="rnd" w14:cmpd="sng" w14:algn="ctr">
            <w14:noFill/>
            <w14:prstDash w14:val="solid"/>
            <w14:bevel/>
          </w14:textOutline>
        </w:rPr>
        <w:t>—</w:t>
      </w:r>
      <w:r w:rsidRPr="00617597">
        <w:rPr>
          <w:rFonts w:ascii="STIXIntegralsD" w:eastAsia="宋体" w:hAnsi="STIXIntegralsD" w:cs="Big Caslon Medium"/>
          <w:color w:val="auto"/>
          <w:sz w:val="21"/>
          <w:szCs w:val="21"/>
          <w:bdr w:val="none" w:sz="0" w:space="0" w:color="auto"/>
          <w:lang w:eastAsia="zh-CN"/>
          <w14:textOutline w14:w="0" w14:cap="rnd" w14:cmpd="sng" w14:algn="ctr">
            <w14:noFill/>
            <w14:prstDash w14:val="solid"/>
            <w14:bevel/>
          </w14:textOutline>
        </w:rPr>
        <w:t>borne, transformed, and quietly unfolding through our shared sustenance.</w:t>
      </w:r>
    </w:p>
    <w:p w14:paraId="3C84C358" w14:textId="2C04ACAC" w:rsidR="008A0C37" w:rsidRPr="00617597" w:rsidRDefault="00C7206B" w:rsidP="008A0C37">
      <w:pPr>
        <w:pStyle w:val="a3"/>
        <w:rPr>
          <w:rFonts w:ascii="STIXIntegralsD" w:eastAsia="宋体" w:hAnsi="STIXIntegralsD" w:cs="Big Caslon Medium"/>
          <w:sz w:val="21"/>
          <w:szCs w:val="21"/>
          <w:lang w:eastAsia="zh-CN"/>
        </w:rPr>
      </w:pPr>
      <w:r w:rsidRPr="00617597">
        <w:rPr>
          <w:rFonts w:ascii="STIXIntegralsD" w:eastAsia="宋体" w:hAnsi="STIXIntegralsD" w:cs="Big Caslon Medium"/>
          <w:sz w:val="21"/>
          <w:szCs w:val="21"/>
          <w:lang w:eastAsia="zh-CN"/>
        </w:rPr>
        <w:t xml:space="preserve">Yan </w:t>
      </w:r>
      <w:proofErr w:type="spellStart"/>
      <w:r w:rsidRPr="00617597">
        <w:rPr>
          <w:rFonts w:ascii="STIXIntegralsD" w:eastAsia="宋体" w:hAnsi="STIXIntegralsD" w:cs="Big Caslon Medium"/>
          <w:sz w:val="21"/>
          <w:szCs w:val="21"/>
          <w:lang w:eastAsia="zh-CN"/>
        </w:rPr>
        <w:t>Shijie</w:t>
      </w:r>
      <w:proofErr w:type="spellEnd"/>
      <w:r w:rsidRPr="00617597">
        <w:rPr>
          <w:rFonts w:ascii="STIXIntegralsD" w:eastAsia="宋体" w:hAnsi="STIXIntegralsD" w:cs="Big Caslon Medium"/>
          <w:sz w:val="21"/>
          <w:szCs w:val="21"/>
          <w:lang w:eastAsia="zh-CN"/>
        </w:rPr>
        <w:t xml:space="preserve">, Director of Red Brick Art Museum and curator of the exhibition, notes: </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As a significant representative of the rising cultural force of the Global South, Ethiopian art is gaining increasing international attention. </w:t>
      </w:r>
      <w:proofErr w:type="spellStart"/>
      <w:r w:rsidRPr="00617597">
        <w:rPr>
          <w:rFonts w:ascii="STIXIntegralsD" w:eastAsia="宋体" w:hAnsi="STIXIntegralsD" w:cs="Big Caslon Medium"/>
          <w:sz w:val="21"/>
          <w:szCs w:val="21"/>
          <w:lang w:eastAsia="zh-CN"/>
        </w:rPr>
        <w:t>Urgessa</w:t>
      </w:r>
      <w:proofErr w:type="spellEnd"/>
      <w:r w:rsidRPr="00617597">
        <w:rPr>
          <w:rFonts w:ascii="STIXIntegralsD" w:eastAsia="宋体" w:hAnsi="STIXIntegralsD" w:cs="Big Caslon Medium"/>
          <w:sz w:val="21"/>
          <w:szCs w:val="21"/>
          <w:lang w:eastAsia="zh-CN"/>
        </w:rPr>
        <w:t xml:space="preserve">, alongside compatriots such as Julie </w:t>
      </w:r>
      <w:proofErr w:type="spellStart"/>
      <w:r w:rsidRPr="00617597">
        <w:rPr>
          <w:rFonts w:ascii="STIXIntegralsD" w:eastAsia="宋体" w:hAnsi="STIXIntegralsD" w:cs="Big Caslon Medium"/>
          <w:sz w:val="21"/>
          <w:szCs w:val="21"/>
          <w:lang w:eastAsia="zh-CN"/>
        </w:rPr>
        <w:t>Mehretu</w:t>
      </w:r>
      <w:proofErr w:type="spellEnd"/>
      <w:r w:rsidRPr="00617597">
        <w:rPr>
          <w:rFonts w:ascii="STIXIntegralsD" w:eastAsia="宋体" w:hAnsi="STIXIntegralsD" w:cs="Big Caslon Medium"/>
          <w:sz w:val="21"/>
          <w:szCs w:val="21"/>
          <w:lang w:eastAsia="zh-CN"/>
        </w:rPr>
        <w:t xml:space="preserve">, </w:t>
      </w:r>
      <w:proofErr w:type="spellStart"/>
      <w:r w:rsidRPr="00617597">
        <w:rPr>
          <w:rFonts w:ascii="STIXIntegralsD" w:eastAsia="宋体" w:hAnsi="STIXIntegralsD" w:cs="Big Caslon Medium"/>
          <w:sz w:val="21"/>
          <w:szCs w:val="21"/>
          <w:lang w:eastAsia="zh-CN"/>
        </w:rPr>
        <w:t>Maaza</w:t>
      </w:r>
      <w:proofErr w:type="spellEnd"/>
      <w:r w:rsidRPr="00617597">
        <w:rPr>
          <w:rFonts w:ascii="STIXIntegralsD" w:eastAsia="宋体" w:hAnsi="STIXIntegralsD" w:cs="Big Caslon Medium"/>
          <w:sz w:val="21"/>
          <w:szCs w:val="21"/>
          <w:lang w:eastAsia="zh-CN"/>
        </w:rPr>
        <w:t xml:space="preserve"> </w:t>
      </w:r>
      <w:proofErr w:type="spellStart"/>
      <w:r w:rsidRPr="00617597">
        <w:rPr>
          <w:rFonts w:ascii="STIXIntegralsD" w:eastAsia="宋体" w:hAnsi="STIXIntegralsD" w:cs="Big Caslon Medium"/>
          <w:sz w:val="21"/>
          <w:szCs w:val="21"/>
          <w:lang w:eastAsia="zh-CN"/>
        </w:rPr>
        <w:t>Mengiste</w:t>
      </w:r>
      <w:proofErr w:type="spellEnd"/>
      <w:r w:rsidRPr="00617597">
        <w:rPr>
          <w:rFonts w:ascii="STIXIntegralsD" w:eastAsia="宋体" w:hAnsi="STIXIntegralsD" w:cs="Big Caslon Medium"/>
          <w:sz w:val="21"/>
          <w:szCs w:val="21"/>
          <w:lang w:eastAsia="zh-CN"/>
        </w:rPr>
        <w:t xml:space="preserve">, and The </w:t>
      </w:r>
      <w:proofErr w:type="spellStart"/>
      <w:r w:rsidRPr="00617597">
        <w:rPr>
          <w:rFonts w:ascii="STIXIntegralsD" w:eastAsia="宋体" w:hAnsi="STIXIntegralsD" w:cs="Big Caslon Medium"/>
          <w:sz w:val="21"/>
          <w:szCs w:val="21"/>
          <w:lang w:eastAsia="zh-CN"/>
        </w:rPr>
        <w:t>Weeknd</w:t>
      </w:r>
      <w:proofErr w:type="spellEnd"/>
      <w:r w:rsidRPr="00617597">
        <w:rPr>
          <w:rFonts w:ascii="STIXIntegralsD" w:eastAsia="宋体" w:hAnsi="STIXIntegralsD" w:cs="Big Caslon Medium"/>
          <w:sz w:val="21"/>
          <w:szCs w:val="21"/>
          <w:lang w:eastAsia="zh-CN"/>
        </w:rPr>
        <w:t>, constitutes an undeniable cultural wave. Ethiopia</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s debut pavilion at the 2024 Venice Biennale, entrusted to </w:t>
      </w:r>
      <w:proofErr w:type="spellStart"/>
      <w:r w:rsidRPr="00617597">
        <w:rPr>
          <w:rFonts w:ascii="STIXIntegralsD" w:eastAsia="宋体" w:hAnsi="STIXIntegralsD" w:cs="Big Caslon Medium"/>
          <w:sz w:val="21"/>
          <w:szCs w:val="21"/>
          <w:lang w:eastAsia="zh-CN"/>
        </w:rPr>
        <w:t>Urgessa</w:t>
      </w:r>
      <w:proofErr w:type="spellEnd"/>
      <w:r w:rsidRPr="00617597">
        <w:rPr>
          <w:rFonts w:ascii="STIXIntegralsD" w:eastAsia="宋体" w:hAnsi="STIXIntegralsD" w:cs="Big Caslon Medium"/>
          <w:sz w:val="21"/>
          <w:szCs w:val="21"/>
          <w:lang w:eastAsia="zh-CN"/>
        </w:rPr>
        <w:t>, marked the country</w:t>
      </w:r>
      <w:r w:rsidRPr="00617597">
        <w:rPr>
          <w:rFonts w:eastAsia="宋体"/>
          <w:sz w:val="21"/>
          <w:szCs w:val="21"/>
          <w:lang w:eastAsia="zh-CN"/>
        </w:rPr>
        <w:t>’</w:t>
      </w:r>
      <w:r w:rsidRPr="00617597">
        <w:rPr>
          <w:rFonts w:ascii="STIXIntegralsD" w:eastAsia="宋体" w:hAnsi="STIXIntegralsD" w:cs="Big Caslon Medium"/>
          <w:sz w:val="21"/>
          <w:szCs w:val="21"/>
          <w:lang w:eastAsia="zh-CN"/>
        </w:rPr>
        <w:t xml:space="preserve">s formal entry into the mainstream of global contemporary art. Yet </w:t>
      </w:r>
      <w:proofErr w:type="spellStart"/>
      <w:r w:rsidRPr="00617597">
        <w:rPr>
          <w:rFonts w:ascii="STIXIntegralsD" w:eastAsia="宋体" w:hAnsi="STIXIntegralsD" w:cs="Big Caslon Medium"/>
          <w:sz w:val="21"/>
          <w:szCs w:val="21"/>
          <w:lang w:eastAsia="zh-CN"/>
        </w:rPr>
        <w:t>Urgessa</w:t>
      </w:r>
      <w:proofErr w:type="spellEnd"/>
      <w:r w:rsidRPr="00617597">
        <w:rPr>
          <w:rFonts w:ascii="STIXIntegralsD" w:eastAsia="宋体" w:hAnsi="STIXIntegralsD" w:cs="Big Caslon Medium"/>
          <w:sz w:val="21"/>
          <w:szCs w:val="21"/>
          <w:lang w:eastAsia="zh-CN"/>
        </w:rPr>
        <w:t xml:space="preserve"> does not stop at personal narrative. </w:t>
      </w:r>
      <w:r w:rsidR="009651D6" w:rsidRPr="00617597">
        <w:rPr>
          <w:rFonts w:ascii="STIXIntegralsD" w:eastAsia="宋体" w:hAnsi="STIXIntegralsD" w:cs="宋体"/>
          <w:sz w:val="21"/>
          <w:szCs w:val="21"/>
          <w:lang w:val="en-US" w:eastAsia="zh-CN"/>
        </w:rPr>
        <w:t xml:space="preserve">Last summer, he organized a group exhibition in Germany for several young Ethiopian artists and actively worked on establishing an artist residency </w:t>
      </w:r>
      <w:r w:rsidR="009651D6" w:rsidRPr="00617597">
        <w:rPr>
          <w:rFonts w:ascii="STIXIntegralsD" w:eastAsia="宋体" w:hAnsi="STIXIntegralsD" w:cs="宋体"/>
          <w:sz w:val="21"/>
          <w:szCs w:val="21"/>
          <w:lang w:val="en-US" w:eastAsia="zh-CN"/>
        </w:rPr>
        <w:lastRenderedPageBreak/>
        <w:t>and education center in Addis Ababa</w:t>
      </w:r>
      <w:r w:rsidRPr="00617597">
        <w:rPr>
          <w:rFonts w:ascii="STIXIntegralsD" w:eastAsia="宋体" w:hAnsi="STIXIntegralsD" w:cs="Big Caslon Medium"/>
          <w:sz w:val="21"/>
          <w:szCs w:val="21"/>
          <w:lang w:eastAsia="zh-CN"/>
        </w:rPr>
        <w:t>, demonstrating a long-term commitment to nurturing local artistic ecosystems</w:t>
      </w:r>
      <w:r w:rsidRPr="00617597">
        <w:rPr>
          <w:rFonts w:eastAsia="宋体"/>
          <w:sz w:val="21"/>
          <w:szCs w:val="21"/>
          <w:lang w:eastAsia="zh-CN"/>
        </w:rPr>
        <w:t>—</w:t>
      </w:r>
      <w:r w:rsidRPr="00617597">
        <w:rPr>
          <w:rFonts w:ascii="STIXIntegralsD" w:eastAsia="宋体" w:hAnsi="STIXIntegralsD" w:cs="Big Caslon Medium"/>
          <w:sz w:val="21"/>
          <w:szCs w:val="21"/>
          <w:lang w:eastAsia="zh-CN"/>
        </w:rPr>
        <w:t>a sense of responsibility that resonates deeply with his artistic practice.</w:t>
      </w:r>
      <w:r w:rsidR="00EC594A" w:rsidRPr="00617597">
        <w:rPr>
          <w:rFonts w:ascii="STIXIntegralsD" w:eastAsia="Songti SC" w:hAnsi="STIXIntegralsD" w:cs="Big Caslon Medium"/>
          <w:i/>
          <w:iCs/>
          <w:sz w:val="21"/>
          <w:szCs w:val="21"/>
        </w:rPr>
        <w:t xml:space="preserve"> Primordial Paths </w:t>
      </w:r>
      <w:r w:rsidR="008A0C37" w:rsidRPr="00617597">
        <w:rPr>
          <w:rFonts w:ascii="STIXIntegralsD" w:eastAsia="华文宋体" w:hAnsi="STIXIntegralsD" w:cs="Big Caslon Medium"/>
          <w:sz w:val="21"/>
          <w:szCs w:val="21"/>
        </w:rPr>
        <w:t>speaks of movement and bearing, of future and echo.</w:t>
      </w:r>
      <w:r w:rsidR="008A0C37" w:rsidRPr="00617597">
        <w:rPr>
          <w:rFonts w:ascii="STIXIntegralsD" w:hAnsi="STIXIntegralsD" w:cs="Big Caslon Medium"/>
          <w:sz w:val="21"/>
          <w:szCs w:val="21"/>
        </w:rPr>
        <w:t xml:space="preserve"> </w:t>
      </w:r>
      <w:r w:rsidR="008A0C37" w:rsidRPr="00617597">
        <w:rPr>
          <w:rFonts w:ascii="STIXIntegralsD" w:eastAsia="宋体" w:hAnsi="STIXIntegralsD" w:cs="Big Caslon Medium"/>
          <w:sz w:val="21"/>
          <w:szCs w:val="21"/>
          <w:lang w:val="en-US" w:eastAsia="zh-CN"/>
        </w:rPr>
        <w:t xml:space="preserve">With a highly charged visual language, </w:t>
      </w:r>
      <w:proofErr w:type="spellStart"/>
      <w:r w:rsidR="008A0C37" w:rsidRPr="00617597">
        <w:rPr>
          <w:rFonts w:ascii="STIXIntegralsD" w:eastAsia="宋体" w:hAnsi="STIXIntegralsD" w:cs="Big Caslon Medium"/>
          <w:sz w:val="21"/>
          <w:szCs w:val="21"/>
          <w:lang w:val="en-US" w:eastAsia="zh-CN"/>
        </w:rPr>
        <w:t>Urgessa</w:t>
      </w:r>
      <w:proofErr w:type="spellEnd"/>
      <w:r w:rsidR="008A0C37" w:rsidRPr="00617597">
        <w:rPr>
          <w:rFonts w:ascii="STIXIntegralsD" w:eastAsia="宋体" w:hAnsi="STIXIntegralsD" w:cs="Big Caslon Medium"/>
          <w:sz w:val="21"/>
          <w:szCs w:val="21"/>
          <w:lang w:val="en-US" w:eastAsia="zh-CN"/>
        </w:rPr>
        <w:t xml:space="preserve"> opens for us a distinctive perspective through which to understand the fate of contemporary humanity.</w:t>
      </w:r>
      <w:r w:rsidR="008A0C37" w:rsidRPr="00617597">
        <w:rPr>
          <w:rFonts w:eastAsia="宋体"/>
          <w:sz w:val="21"/>
          <w:szCs w:val="21"/>
          <w:lang w:val="en-US" w:eastAsia="zh-CN"/>
        </w:rPr>
        <w:t>”</w:t>
      </w:r>
    </w:p>
    <w:p w14:paraId="130E4A50" w14:textId="4C46D831" w:rsidR="00C7206B" w:rsidRPr="008A0C37" w:rsidRDefault="00C7206B"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color w:val="auto"/>
          <w:sz w:val="21"/>
          <w:szCs w:val="21"/>
          <w:bdr w:val="none" w:sz="0" w:space="0" w:color="auto"/>
          <w:lang w:eastAsia="zh-CN"/>
          <w14:textOutline w14:w="0" w14:cap="rnd" w14:cmpd="sng" w14:algn="ctr">
            <w14:noFill/>
            <w14:prstDash w14:val="solid"/>
            <w14:bevel/>
          </w14:textOutline>
        </w:rPr>
      </w:pPr>
    </w:p>
    <w:p w14:paraId="16D5132E" w14:textId="3872863B" w:rsidR="00A948D0" w:rsidRDefault="00A948D0" w:rsidP="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color w:val="auto"/>
          <w:sz w:val="21"/>
          <w:szCs w:val="21"/>
          <w:bdr w:val="none" w:sz="0" w:space="0" w:color="auto"/>
          <w:lang w:eastAsia="zh-CN"/>
          <w14:textOutline w14:w="0" w14:cap="rnd" w14:cmpd="sng" w14:algn="ctr">
            <w14:noFill/>
            <w14:prstDash w14:val="solid"/>
            <w14:bevel/>
          </w14:textOutline>
        </w:rPr>
      </w:pPr>
    </w:p>
    <w:p w14:paraId="11A47B6C" w14:textId="77777777" w:rsidR="00617597" w:rsidRDefault="00617597" w:rsidP="006175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color w:val="auto"/>
          <w:sz w:val="21"/>
          <w:szCs w:val="21"/>
          <w:bdr w:val="none" w:sz="0" w:space="0" w:color="auto"/>
          <w:lang w:eastAsia="zh-CN"/>
          <w14:textOutline w14:w="0" w14:cap="rnd" w14:cmpd="sng" w14:algn="ctr">
            <w14:noFill/>
            <w14:prstDash w14:val="solid"/>
            <w14:bevel/>
          </w14:textOutline>
        </w:rPr>
      </w:pPr>
      <w:r>
        <w:rPr>
          <w:rFonts w:ascii="Big Caslon Medium" w:eastAsia="宋体" w:hAnsi="Big Caslon Medium" w:cs="Big Caslon Medium" w:hint="eastAsia"/>
          <w:color w:val="auto"/>
          <w:sz w:val="21"/>
          <w:szCs w:val="21"/>
          <w:bdr w:val="none" w:sz="0" w:space="0" w:color="auto"/>
          <w:lang w:eastAsia="zh-CN"/>
          <w14:textOutline w14:w="0" w14:cap="rnd" w14:cmpd="sng" w14:algn="ctr">
            <w14:noFill/>
            <w14:prstDash w14:val="solid"/>
            <w14:bevel/>
          </w14:textOutline>
        </w:rPr>
        <w:t>————</w:t>
      </w:r>
    </w:p>
    <w:p w14:paraId="0EAA8B04" w14:textId="3CFEAFA1" w:rsidR="008A0C37" w:rsidRPr="00617597" w:rsidRDefault="001556CA" w:rsidP="006175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Big Caslon Medium" w:eastAsia="宋体" w:hAnsi="Big Caslon Medium" w:cs="Big Caslon Medium"/>
          <w:color w:val="auto"/>
          <w:sz w:val="21"/>
          <w:szCs w:val="21"/>
          <w:bdr w:val="none" w:sz="0" w:space="0" w:color="auto"/>
          <w:lang w:eastAsia="zh-CN"/>
          <w14:textOutline w14:w="0" w14:cap="rnd" w14:cmpd="sng" w14:algn="ctr">
            <w14:noFill/>
            <w14:prstDash w14:val="solid"/>
            <w14:bevel/>
          </w14:textOutline>
        </w:rPr>
      </w:pPr>
      <w:r w:rsidRPr="001556CA">
        <w:rPr>
          <w:rFonts w:ascii="STIXIntegralsD" w:eastAsia="华文宋体" w:hAnsi="STIXIntegralsD" w:cs="Helvetica"/>
          <w:sz w:val="18"/>
          <w:szCs w:val="18"/>
          <w:lang w:val="en-GB" w:eastAsia="zh-CN"/>
        </w:rPr>
        <w:t xml:space="preserve">Thank you to Saatchi Yates gallery and all the lenders from across the world who made this exhibition possible. We extend our thanks to AMOCA Wales; Cheng-Lan Foundation; Cc Foundation; </w:t>
      </w:r>
      <w:proofErr w:type="spellStart"/>
      <w:r w:rsidRPr="001556CA">
        <w:rPr>
          <w:rFonts w:ascii="STIXIntegralsD" w:eastAsia="华文宋体" w:hAnsi="STIXIntegralsD" w:cs="Helvetica"/>
          <w:sz w:val="18"/>
          <w:szCs w:val="18"/>
          <w:lang w:val="en-GB" w:eastAsia="zh-CN"/>
        </w:rPr>
        <w:t>Eclosion</w:t>
      </w:r>
      <w:proofErr w:type="spellEnd"/>
      <w:r w:rsidRPr="001556CA">
        <w:rPr>
          <w:rFonts w:ascii="STIXIntegralsD" w:eastAsia="华文宋体" w:hAnsi="STIXIntegralsD" w:cs="Helvetica"/>
          <w:sz w:val="18"/>
          <w:szCs w:val="18"/>
          <w:lang w:val="en-GB" w:eastAsia="zh-CN"/>
        </w:rPr>
        <w:t xml:space="preserve"> Collection + Projects, Beijing; </w:t>
      </w:r>
      <w:proofErr w:type="spellStart"/>
      <w:r w:rsidRPr="001556CA">
        <w:rPr>
          <w:rFonts w:ascii="STIXIntegralsD" w:eastAsia="华文宋体" w:hAnsi="STIXIntegralsD" w:cs="Helvetica"/>
          <w:sz w:val="18"/>
          <w:szCs w:val="18"/>
          <w:lang w:val="en-GB" w:eastAsia="zh-CN"/>
        </w:rPr>
        <w:t>Hskin</w:t>
      </w:r>
      <w:proofErr w:type="spellEnd"/>
      <w:r w:rsidRPr="001556CA">
        <w:rPr>
          <w:rFonts w:ascii="STIXIntegralsD" w:eastAsia="华文宋体" w:hAnsi="STIXIntegralsD" w:cs="Helvetica"/>
          <w:sz w:val="18"/>
          <w:szCs w:val="18"/>
          <w:lang w:val="en-GB" w:eastAsia="zh-CN"/>
        </w:rPr>
        <w:t xml:space="preserve"> Art Salon; Louisiana Channel, Louisiana Museum of Modern Art; Sainsbury Centre, University of East Anglia, UK and other private collectors from China, Europe, and the United Kingdom.</w:t>
      </w:r>
    </w:p>
    <w:p w14:paraId="344CE4DE" w14:textId="77777777" w:rsidR="001556CA" w:rsidRDefault="001556CA" w:rsidP="008A0C37">
      <w:pPr>
        <w:pStyle w:val="Body"/>
        <w:rPr>
          <w:rFonts w:ascii="华文宋体" w:eastAsia="华文宋体" w:hAnsi="华文宋体" w:cs="Helvetica"/>
          <w:sz w:val="20"/>
          <w:szCs w:val="20"/>
          <w:lang w:val="en-GB" w:eastAsia="zh-CN"/>
        </w:rPr>
      </w:pPr>
    </w:p>
    <w:p w14:paraId="6A01EE0A" w14:textId="77777777" w:rsidR="00C7206B" w:rsidRPr="001E4393" w:rsidRDefault="00C7206B">
      <w:pPr>
        <w:rPr>
          <w:rFonts w:ascii="Big Caslon Medium" w:hAnsi="Big Caslon Medium" w:cs="Big Caslon Medium"/>
          <w:sz w:val="21"/>
          <w:szCs w:val="21"/>
          <w:lang w:eastAsia="zh-CN"/>
        </w:rPr>
      </w:pPr>
    </w:p>
    <w:sectPr w:rsidR="00C7206B" w:rsidRPr="001E43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Big Caslon Medium">
    <w:panose1 w:val="02000603090000020003"/>
    <w:charset w:val="B1"/>
    <w:family w:val="auto"/>
    <w:pitch w:val="variable"/>
    <w:sig w:usb0="80000863" w:usb1="00000000" w:usb2="00000000" w:usb3="00000000" w:csb0="000001FB" w:csb1="00000000"/>
  </w:font>
  <w:font w:name="宋体">
    <w:altName w:val="SimSun"/>
    <w:panose1 w:val="02010600030101010101"/>
    <w:charset w:val="86"/>
    <w:family w:val="auto"/>
    <w:pitch w:val="variable"/>
    <w:sig w:usb0="00000003" w:usb1="288F0000" w:usb2="00000016" w:usb3="00000000" w:csb0="00040001" w:csb1="00000000"/>
  </w:font>
  <w:font w:name="华文宋体">
    <w:altName w:val="STSong"/>
    <w:panose1 w:val="02010600040101010101"/>
    <w:charset w:val="86"/>
    <w:family w:val="auto"/>
    <w:pitch w:val="variable"/>
    <w:sig w:usb0="80000287" w:usb1="280F3C52" w:usb2="00000016" w:usb3="00000000" w:csb0="0004001F" w:csb1="00000000"/>
  </w:font>
  <w:font w:name="STIXIntegralsD">
    <w:panose1 w:val="00000000000000000000"/>
    <w:charset w:val="00"/>
    <w:family w:val="auto"/>
    <w:notTrueType/>
    <w:pitch w:val="variable"/>
    <w:sig w:usb0="00000003" w:usb1="00000040" w:usb2="00000000" w:usb3="00000000" w:csb0="80000001" w:csb1="00000000"/>
  </w:font>
  <w:font w:name="Songti SC">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PingFang SC">
    <w:altName w:val="微软雅黑"/>
    <w:panose1 w:val="020B0400000000000000"/>
    <w:charset w:val="86"/>
    <w:family w:val="swiss"/>
    <w:pitch w:val="variable"/>
    <w:sig w:usb0="A00002FF" w:usb1="7ACFFDFB" w:usb2="00000017" w:usb3="00000000" w:csb0="00040001"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6B"/>
    <w:rsid w:val="001556CA"/>
    <w:rsid w:val="001E4393"/>
    <w:rsid w:val="002B2F38"/>
    <w:rsid w:val="0034468F"/>
    <w:rsid w:val="004D42DC"/>
    <w:rsid w:val="004E3DB2"/>
    <w:rsid w:val="00617597"/>
    <w:rsid w:val="006829E9"/>
    <w:rsid w:val="007F1FD2"/>
    <w:rsid w:val="008A0C37"/>
    <w:rsid w:val="009651D6"/>
    <w:rsid w:val="009F0A6F"/>
    <w:rsid w:val="00A948D0"/>
    <w:rsid w:val="00AE0643"/>
    <w:rsid w:val="00BE0304"/>
    <w:rsid w:val="00C7206B"/>
    <w:rsid w:val="00CA1A19"/>
    <w:rsid w:val="00D679EE"/>
    <w:rsid w:val="00E74279"/>
    <w:rsid w:val="00EC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62BCFC"/>
  <w15:chartTrackingRefBased/>
  <w15:docId w15:val="{702523FD-C7D5-E74F-B7EB-BADB0878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06B"/>
    <w:pPr>
      <w:pBdr>
        <w:top w:val="nil"/>
        <w:left w:val="nil"/>
        <w:bottom w:val="nil"/>
        <w:right w:val="nil"/>
        <w:between w:val="nil"/>
        <w:bar w:val="nil"/>
      </w:pBdr>
    </w:pPr>
    <w:rPr>
      <w:rFonts w:ascii="Times New Roman" w:eastAsia="Arial Unicode MS" w:hAnsi="Times New Roman" w:cs="Arial Unicode MS"/>
      <w:color w:val="000000"/>
      <w:kern w:val="0"/>
      <w:sz w:val="24"/>
      <w:u w:color="000000"/>
      <w:bdr w:val="nil"/>
      <w:lang w:eastAsia="en-GB"/>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C720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eastAsia="zh-CN"/>
      <w14:textOutline w14:w="0" w14:cap="rnd" w14:cmpd="sng" w14:algn="ctr">
        <w14:noFill/>
        <w14:prstDash w14:val="solid"/>
        <w14:bevel/>
      </w14:textOutline>
    </w:rPr>
  </w:style>
  <w:style w:type="character" w:customStyle="1" w:styleId="qk-md-text">
    <w:name w:val="qk-md-text"/>
    <w:basedOn w:val="a0"/>
    <w:rsid w:val="001E4393"/>
  </w:style>
  <w:style w:type="paragraph" w:styleId="a3">
    <w:name w:val="Normal (Web)"/>
    <w:basedOn w:val="a"/>
    <w:uiPriority w:val="99"/>
    <w:unhideWhenUsed/>
    <w:rsid w:val="004D42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eastAsia="zh-TW"/>
      <w14:textOutline w14:w="0" w14:cap="rnd" w14:cmpd="sng" w14:algn="ctr">
        <w14:noFill/>
        <w14:prstDash w14:val="solid"/>
        <w14:bevel/>
      </w14:textOutline>
    </w:rPr>
  </w:style>
  <w:style w:type="character" w:styleId="a4">
    <w:name w:val="Emphasis"/>
    <w:basedOn w:val="a0"/>
    <w:uiPriority w:val="20"/>
    <w:qFormat/>
    <w:rsid w:val="00BE0304"/>
    <w:rPr>
      <w:i/>
      <w:iCs/>
    </w:rPr>
  </w:style>
  <w:style w:type="paragraph" w:customStyle="1" w:styleId="Body">
    <w:name w:val="Body"/>
    <w:qFormat/>
    <w:rsid w:val="008A0C37"/>
    <w:rPr>
      <w:rFonts w:ascii="Calibri" w:eastAsia="Calibri" w:hAnsi="Calibri" w:cs="Calibri"/>
      <w:color w:val="000000"/>
      <w:kern w:val="0"/>
      <w:sz w:val="24"/>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0399">
      <w:bodyDiv w:val="1"/>
      <w:marLeft w:val="0"/>
      <w:marRight w:val="0"/>
      <w:marTop w:val="0"/>
      <w:marBottom w:val="0"/>
      <w:divBdr>
        <w:top w:val="none" w:sz="0" w:space="0" w:color="auto"/>
        <w:left w:val="none" w:sz="0" w:space="0" w:color="auto"/>
        <w:bottom w:val="none" w:sz="0" w:space="0" w:color="auto"/>
        <w:right w:val="none" w:sz="0" w:space="0" w:color="auto"/>
      </w:divBdr>
    </w:div>
    <w:div w:id="1016611132">
      <w:bodyDiv w:val="1"/>
      <w:marLeft w:val="0"/>
      <w:marRight w:val="0"/>
      <w:marTop w:val="0"/>
      <w:marBottom w:val="0"/>
      <w:divBdr>
        <w:top w:val="none" w:sz="0" w:space="0" w:color="auto"/>
        <w:left w:val="none" w:sz="0" w:space="0" w:color="auto"/>
        <w:bottom w:val="none" w:sz="0" w:space="0" w:color="auto"/>
        <w:right w:val="none" w:sz="0" w:space="0" w:color="auto"/>
      </w:divBdr>
    </w:div>
    <w:div w:id="1630823868">
      <w:bodyDiv w:val="1"/>
      <w:marLeft w:val="0"/>
      <w:marRight w:val="0"/>
      <w:marTop w:val="0"/>
      <w:marBottom w:val="0"/>
      <w:divBdr>
        <w:top w:val="none" w:sz="0" w:space="0" w:color="auto"/>
        <w:left w:val="none" w:sz="0" w:space="0" w:color="auto"/>
        <w:bottom w:val="none" w:sz="0" w:space="0" w:color="auto"/>
        <w:right w:val="none" w:sz="0" w:space="0" w:color="auto"/>
      </w:divBdr>
    </w:div>
    <w:div w:id="18262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2026-03-09T08:31:00Z</dcterms:created>
  <dcterms:modified xsi:type="dcterms:W3CDTF">2026-03-12T16:24:00Z</dcterms:modified>
</cp:coreProperties>
</file>