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CF3C" w14:textId="77777777" w:rsidR="00DA3578" w:rsidRDefault="008114B7">
      <w:pPr>
        <w:rPr>
          <w:rFonts w:ascii="宋体" w:eastAsia="宋体" w:hAnsi="宋体" w:cs="宋体"/>
          <w:sz w:val="32"/>
          <w:szCs w:val="32"/>
          <w:lang w:eastAsia="zh-CN"/>
        </w:rPr>
      </w:pPr>
      <w:r>
        <w:rPr>
          <w:rFonts w:ascii="宋体" w:eastAsia="宋体" w:hAnsi="宋体" w:cs="宋体" w:hint="eastAsia"/>
          <w:sz w:val="32"/>
          <w:szCs w:val="32"/>
          <w:lang w:eastAsia="zh-CN"/>
        </w:rPr>
        <w:t xml:space="preserve">新闻稿 </w:t>
      </w:r>
    </w:p>
    <w:p w14:paraId="6B1C07A3" w14:textId="77777777" w:rsidR="00DA3578" w:rsidRDefault="00DA3578">
      <w:pPr>
        <w:rPr>
          <w:rFonts w:ascii="宋体" w:eastAsia="宋体" w:hAnsi="宋体" w:cs="宋体"/>
          <w:sz w:val="32"/>
          <w:szCs w:val="32"/>
          <w:lang w:eastAsia="zh-CN"/>
        </w:rPr>
      </w:pPr>
    </w:p>
    <w:p w14:paraId="36449E50" w14:textId="77777777" w:rsidR="00DA3578" w:rsidRDefault="008114B7">
      <w:pPr>
        <w:rPr>
          <w:rFonts w:ascii="宋体" w:eastAsia="宋体" w:hAnsi="宋体" w:cs="宋体"/>
          <w:b/>
          <w:bCs/>
          <w:sz w:val="32"/>
          <w:szCs w:val="32"/>
          <w:lang w:eastAsia="zh-CN"/>
        </w:rPr>
      </w:pPr>
      <w:r>
        <w:rPr>
          <w:rFonts w:ascii="宋体" w:eastAsia="宋体" w:hAnsi="宋体" w:cs="宋体" w:hint="eastAsia"/>
          <w:b/>
          <w:bCs/>
          <w:color w:val="060A26"/>
          <w:sz w:val="32"/>
          <w:szCs w:val="32"/>
          <w:lang w:eastAsia="zh-CN"/>
        </w:rPr>
        <w:t>特斯法耶·乌尔盖萨：原初之径</w:t>
      </w:r>
    </w:p>
    <w:p w14:paraId="46DBB9FB" w14:textId="77777777" w:rsidR="00DA3578" w:rsidRDefault="00DA3578">
      <w:pPr>
        <w:rPr>
          <w:rFonts w:ascii="宋体" w:eastAsia="宋体" w:hAnsi="宋体" w:cs="宋体"/>
          <w:sz w:val="32"/>
          <w:szCs w:val="32"/>
          <w:lang w:eastAsia="zh-CN"/>
        </w:rPr>
      </w:pPr>
    </w:p>
    <w:p w14:paraId="2D5DE610" w14:textId="77777777" w:rsidR="00DA3578" w:rsidRPr="00691140" w:rsidRDefault="008114B7">
      <w:pPr>
        <w:jc w:val="center"/>
        <w:rPr>
          <w:rFonts w:ascii="宋体" w:eastAsia="宋体" w:hAnsi="宋体" w:cs="宋体"/>
          <w:i/>
          <w:iCs/>
          <w:lang w:eastAsia="zh-CN"/>
        </w:rPr>
      </w:pPr>
      <w:r w:rsidRPr="00691140">
        <w:rPr>
          <w:rFonts w:ascii="宋体" w:eastAsia="宋体" w:hAnsi="宋体" w:cs="宋体" w:hint="eastAsia"/>
          <w:i/>
          <w:iCs/>
          <w:lang w:eastAsia="zh-CN"/>
        </w:rPr>
        <w:t>“对我而言，穿越风雨本身就是韧性的体现。而能不加掩饰地携带那些脆弱与过往的重量，以坦然、负责且自信的姿态面对他人，这是一种真正的尊严。”</w:t>
      </w:r>
    </w:p>
    <w:p w14:paraId="064FB262" w14:textId="77777777" w:rsidR="00DA3578" w:rsidRPr="00691140" w:rsidRDefault="00DA3578">
      <w:pPr>
        <w:jc w:val="center"/>
        <w:rPr>
          <w:rFonts w:ascii="宋体" w:eastAsia="宋体" w:hAnsi="宋体" w:cs="宋体"/>
          <w:i/>
          <w:iCs/>
          <w:lang w:eastAsia="zh-CN"/>
        </w:rPr>
      </w:pPr>
    </w:p>
    <w:p w14:paraId="3A7B006A" w14:textId="77777777" w:rsidR="00DA3578" w:rsidRDefault="008114B7">
      <w:pPr>
        <w:jc w:val="right"/>
        <w:rPr>
          <w:rFonts w:ascii="宋体" w:eastAsia="宋体" w:hAnsi="宋体" w:cs="宋体"/>
          <w:i/>
          <w:iCs/>
          <w:sz w:val="32"/>
          <w:szCs w:val="32"/>
          <w:lang w:eastAsia="zh-CN"/>
        </w:rPr>
      </w:pPr>
      <w:r w:rsidRPr="00691140">
        <w:rPr>
          <w:rFonts w:ascii="宋体" w:eastAsia="宋体" w:hAnsi="宋体" w:cs="宋体" w:hint="eastAsia"/>
          <w:i/>
          <w:iCs/>
          <w:lang w:eastAsia="zh-CN"/>
        </w:rPr>
        <w:t>——特斯法耶·乌尔盖萨</w:t>
      </w:r>
    </w:p>
    <w:p w14:paraId="1BCBBFCC" w14:textId="77777777" w:rsidR="00DA3578" w:rsidRDefault="00DA3578">
      <w:pPr>
        <w:rPr>
          <w:rFonts w:ascii="宋体" w:eastAsia="宋体" w:hAnsi="宋体" w:cs="宋体"/>
          <w:sz w:val="32"/>
          <w:szCs w:val="32"/>
          <w:lang w:eastAsia="zh-CN"/>
        </w:rPr>
      </w:pPr>
    </w:p>
    <w:p w14:paraId="7289AE0D" w14:textId="77777777" w:rsidR="00DA3578" w:rsidRDefault="00DA3578">
      <w:pPr>
        <w:rPr>
          <w:rFonts w:ascii="宋体" w:eastAsia="宋体" w:hAnsi="宋体" w:cs="宋体"/>
          <w:sz w:val="32"/>
          <w:szCs w:val="32"/>
          <w:lang w:eastAsia="zh-CN"/>
        </w:rPr>
      </w:pPr>
    </w:p>
    <w:p w14:paraId="26E72ABA" w14:textId="77777777" w:rsidR="00DA3578" w:rsidRPr="00691140" w:rsidRDefault="008114B7">
      <w:pPr>
        <w:rPr>
          <w:rFonts w:ascii="宋体" w:eastAsia="宋体" w:hAnsi="宋体" w:cs="宋体"/>
          <w:color w:val="auto"/>
          <w:sz w:val="21"/>
          <w:szCs w:val="21"/>
          <w:lang w:eastAsia="zh-CN"/>
        </w:rPr>
      </w:pPr>
      <w:r w:rsidRPr="00691140">
        <w:rPr>
          <w:rFonts w:ascii="宋体" w:eastAsia="宋体" w:hAnsi="宋体" w:cs="宋体" w:hint="eastAsia"/>
          <w:color w:val="060A26"/>
          <w:sz w:val="21"/>
          <w:szCs w:val="21"/>
          <w:lang w:eastAsia="zh-CN"/>
        </w:rPr>
        <w:t xml:space="preserve">红砖美术馆将于3月21日推出埃塞俄比亚艺术家特斯法耶·乌尔盖萨（Tesfaye </w:t>
      </w:r>
      <w:proofErr w:type="spellStart"/>
      <w:r w:rsidRPr="00691140">
        <w:rPr>
          <w:rFonts w:ascii="宋体" w:eastAsia="宋体" w:hAnsi="宋体" w:cs="宋体" w:hint="eastAsia"/>
          <w:color w:val="060A26"/>
          <w:sz w:val="21"/>
          <w:szCs w:val="21"/>
          <w:lang w:eastAsia="zh-CN"/>
        </w:rPr>
        <w:t>Urgessa</w:t>
      </w:r>
      <w:proofErr w:type="spellEnd"/>
      <w:r w:rsidRPr="00691140">
        <w:rPr>
          <w:rFonts w:ascii="宋体" w:eastAsia="宋体" w:hAnsi="宋体" w:cs="宋体" w:hint="eastAsia"/>
          <w:color w:val="060A26"/>
          <w:sz w:val="21"/>
          <w:szCs w:val="21"/>
          <w:lang w:eastAsia="zh-CN"/>
        </w:rPr>
        <w:t>）大型个展“原初之径”（Primordial Paths），</w:t>
      </w:r>
      <w:r w:rsidRPr="00691140">
        <w:rPr>
          <w:rFonts w:ascii="宋体" w:eastAsia="宋体" w:hAnsi="宋体" w:cs="宋体" w:hint="eastAsia"/>
          <w:color w:val="auto"/>
          <w:spacing w:val="8"/>
          <w:sz w:val="21"/>
          <w:szCs w:val="21"/>
          <w:shd w:val="clear" w:color="auto" w:fill="FFFFFF"/>
          <w:lang w:eastAsia="zh-CN"/>
        </w:rPr>
        <w:t>由</w:t>
      </w:r>
      <w:r w:rsidRPr="00691140">
        <w:rPr>
          <w:rStyle w:val="qk-md-text"/>
          <w:rFonts w:ascii="宋体" w:eastAsia="宋体" w:hAnsi="宋体" w:cs="宋体" w:hint="eastAsia"/>
          <w:color w:val="060A26"/>
          <w:sz w:val="21"/>
          <w:szCs w:val="21"/>
          <w:lang w:eastAsia="zh-CN"/>
        </w:rPr>
        <w:t>红砖美术馆创始人、馆长</w:t>
      </w:r>
      <w:r w:rsidRPr="00691140">
        <w:rPr>
          <w:rFonts w:ascii="宋体" w:eastAsia="宋体" w:hAnsi="宋体" w:cs="宋体" w:hint="eastAsia"/>
          <w:color w:val="auto"/>
          <w:spacing w:val="8"/>
          <w:sz w:val="21"/>
          <w:szCs w:val="21"/>
          <w:shd w:val="clear" w:color="auto" w:fill="FFFFFF"/>
          <w:lang w:eastAsia="zh-CN"/>
        </w:rPr>
        <w:t>闫士杰策展</w:t>
      </w:r>
      <w:r w:rsidRPr="00691140">
        <w:rPr>
          <w:rFonts w:ascii="宋体" w:eastAsia="宋体" w:hAnsi="宋体" w:cs="宋体" w:hint="eastAsia"/>
          <w:color w:val="060A26"/>
          <w:sz w:val="21"/>
          <w:szCs w:val="21"/>
          <w:lang w:eastAsia="zh-CN"/>
        </w:rPr>
        <w:t>。作为乌尔盖萨在亚洲的首次美术馆个展，亦是其继2024年代表埃塞俄比亚参加第60届威尼斯双年展后的首个重要国际机构最大规模个展，本次展览将系统呈现艺术家</w:t>
      </w:r>
      <w:r w:rsidRPr="00691140">
        <w:rPr>
          <w:rFonts w:ascii="宋体" w:eastAsia="宋体" w:hAnsi="宋体" w:cs="宋体" w:hint="eastAsia"/>
          <w:sz w:val="21"/>
          <w:szCs w:val="21"/>
          <w:lang w:eastAsia="zh-CN"/>
        </w:rPr>
        <w:t>自 2019 年以来</w:t>
      </w:r>
      <w:r w:rsidRPr="00691140">
        <w:rPr>
          <w:rFonts w:ascii="宋体" w:eastAsia="宋体" w:hAnsi="宋体" w:cs="宋体" w:hint="eastAsia"/>
          <w:color w:val="060A26"/>
          <w:sz w:val="21"/>
          <w:szCs w:val="21"/>
          <w:lang w:eastAsia="zh-CN"/>
        </w:rPr>
        <w:t>的创作实践，逾60件作品，涵盖绘画、油彩、素描纸本及文献作品，</w:t>
      </w:r>
      <w:r w:rsidRPr="00691140">
        <w:rPr>
          <w:rFonts w:ascii="宋体" w:eastAsia="宋体" w:hAnsi="宋体" w:cs="宋体" w:hint="eastAsia"/>
          <w:sz w:val="21"/>
          <w:szCs w:val="21"/>
          <w:lang w:eastAsia="zh-CN"/>
        </w:rPr>
        <w:t>展开乌尔盖萨对迁徙、流离失所，种族与文化认同议题的持续思考。</w:t>
      </w:r>
    </w:p>
    <w:p w14:paraId="0D5EDABE" w14:textId="77777777" w:rsidR="00DA3578" w:rsidRPr="00691140" w:rsidRDefault="00DA3578">
      <w:pPr>
        <w:shd w:val="clear" w:color="auto" w:fill="FFFFFF"/>
        <w:rPr>
          <w:rFonts w:ascii="宋体" w:eastAsia="宋体" w:hAnsi="宋体" w:cs="宋体"/>
          <w:color w:val="060A26"/>
          <w:sz w:val="21"/>
          <w:szCs w:val="21"/>
          <w:lang w:eastAsia="zh-CN"/>
        </w:rPr>
      </w:pPr>
    </w:p>
    <w:p w14:paraId="0AFA7535" w14:textId="77777777"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color w:val="060A26"/>
          <w:sz w:val="21"/>
          <w:szCs w:val="21"/>
          <w:lang w:eastAsia="zh-CN"/>
        </w:rPr>
        <w:t>“原初之径”并非指向一个可追溯的历史起点或神话源头，而是一种持续在当下发生的时间深度。正如乌尔盖萨所言：“我的使命是观察、记录并呈现我所看到的世界，扮演永恒观察者的角色。”</w:t>
      </w:r>
      <w:r w:rsidRPr="00691140">
        <w:rPr>
          <w:rFonts w:ascii="宋体" w:eastAsia="宋体" w:hAnsi="宋体" w:cs="宋体" w:hint="eastAsia"/>
          <w:sz w:val="21"/>
          <w:szCs w:val="21"/>
          <w:lang w:eastAsia="zh-CN"/>
        </w:rPr>
        <w:t>穿越记忆、身份与潜意识的层层折叠，所谓的前进，或许始终在与原初之物对话。</w:t>
      </w:r>
      <w:r w:rsidRPr="00691140">
        <w:rPr>
          <w:rFonts w:ascii="宋体" w:eastAsia="宋体" w:hAnsi="宋体" w:cs="宋体" w:hint="eastAsia"/>
          <w:color w:val="060A26"/>
          <w:sz w:val="21"/>
          <w:szCs w:val="21"/>
          <w:lang w:eastAsia="zh-CN"/>
        </w:rPr>
        <w:t>那些隐匿、沉潜、难以言说的生命痕迹，无形之中铺设了我们前行的方向——而“原初”始终存在于我们之内，每一次出发都携带着它的重量与温度。</w:t>
      </w:r>
    </w:p>
    <w:p w14:paraId="5304943E" w14:textId="77777777" w:rsidR="00DA3578" w:rsidRPr="00691140" w:rsidRDefault="00DA3578">
      <w:pPr>
        <w:shd w:val="clear" w:color="auto" w:fill="FFFFFF"/>
        <w:rPr>
          <w:rFonts w:ascii="宋体" w:eastAsia="宋体" w:hAnsi="宋体" w:cs="宋体"/>
          <w:color w:val="060A26"/>
          <w:sz w:val="21"/>
          <w:szCs w:val="21"/>
          <w:lang w:eastAsia="zh-CN"/>
        </w:rPr>
      </w:pPr>
    </w:p>
    <w:p w14:paraId="20B7E59F" w14:textId="77777777" w:rsidR="00DA3578" w:rsidRPr="00691140" w:rsidRDefault="008114B7">
      <w:pPr>
        <w:shd w:val="clear" w:color="auto" w:fill="FFFFFF"/>
        <w:spacing w:before="100" w:beforeAutospacing="1" w:afterAutospacing="1"/>
        <w:outlineLvl w:val="2"/>
        <w:rPr>
          <w:rFonts w:ascii="宋体" w:eastAsia="宋体" w:hAnsi="宋体" w:cs="宋体"/>
          <w:b/>
          <w:bCs/>
          <w:color w:val="060A26"/>
          <w:spacing w:val="3"/>
          <w:sz w:val="21"/>
          <w:szCs w:val="21"/>
          <w:lang w:eastAsia="zh-CN"/>
        </w:rPr>
      </w:pPr>
      <w:r w:rsidRPr="00691140">
        <w:rPr>
          <w:rFonts w:ascii="宋体" w:eastAsia="宋体" w:hAnsi="宋体" w:cs="宋体" w:hint="eastAsia"/>
          <w:b/>
          <w:bCs/>
          <w:color w:val="060A26"/>
          <w:spacing w:val="3"/>
          <w:sz w:val="21"/>
          <w:szCs w:val="21"/>
          <w:lang w:eastAsia="zh-CN"/>
        </w:rPr>
        <w:t>母国与他乡：身份张力中的创作根基</w:t>
      </w:r>
    </w:p>
    <w:p w14:paraId="5F3D8176" w14:textId="08D82DEA" w:rsidR="00DA3578" w:rsidRPr="00691140" w:rsidRDefault="008114B7">
      <w:pPr>
        <w:pStyle w:val="p1"/>
        <w:jc w:val="both"/>
        <w:rPr>
          <w:rFonts w:ascii="宋体" w:eastAsia="宋体" w:hAnsi="宋体" w:cs="宋体"/>
          <w:color w:val="060A26"/>
          <w:sz w:val="21"/>
          <w:szCs w:val="21"/>
        </w:rPr>
      </w:pPr>
      <w:r w:rsidRPr="00691140">
        <w:rPr>
          <w:rFonts w:ascii="宋体" w:eastAsia="宋体" w:hAnsi="宋体" w:cs="宋体" w:hint="eastAsia"/>
          <w:color w:val="060A26"/>
          <w:sz w:val="21"/>
          <w:szCs w:val="21"/>
        </w:rPr>
        <w:t>特斯法耶·乌尔盖萨1983年</w:t>
      </w:r>
      <w:r w:rsidRPr="00691140">
        <w:rPr>
          <w:rFonts w:ascii="宋体" w:eastAsia="宋体" w:hAnsi="宋体" w:cs="宋体" w:hint="eastAsia"/>
          <w:sz w:val="21"/>
          <w:szCs w:val="21"/>
        </w:rPr>
        <w:t>出生于埃塞俄比亚</w:t>
      </w:r>
      <w:r w:rsidRPr="00691140">
        <w:rPr>
          <w:rFonts w:ascii="宋体" w:eastAsia="宋体" w:hAnsi="宋体" w:cs="宋体" w:hint="eastAsia"/>
          <w:color w:val="060A26"/>
          <w:sz w:val="21"/>
          <w:szCs w:val="21"/>
        </w:rPr>
        <w:t>首都亚的斯亚贝巴</w:t>
      </w:r>
      <w:r w:rsidRPr="00691140">
        <w:rPr>
          <w:rFonts w:ascii="宋体" w:eastAsia="宋体" w:hAnsi="宋体" w:cs="宋体" w:hint="eastAsia"/>
          <w:sz w:val="21"/>
          <w:szCs w:val="21"/>
        </w:rPr>
        <w:t>，</w:t>
      </w:r>
      <w:r w:rsidRPr="00691140">
        <w:rPr>
          <w:rFonts w:ascii="宋体" w:eastAsia="宋体" w:hAnsi="宋体" w:cs="宋体" w:hint="eastAsia"/>
          <w:color w:val="000000" w:themeColor="text1"/>
          <w:sz w:val="21"/>
          <w:szCs w:val="21"/>
        </w:rPr>
        <w:t>教堂</w:t>
      </w:r>
      <w:r w:rsidR="00105162">
        <w:rPr>
          <w:rFonts w:ascii="宋体" w:eastAsia="宋体" w:hAnsi="宋体" w:cs="宋体" w:hint="eastAsia"/>
          <w:color w:val="000000" w:themeColor="text1"/>
          <w:sz w:val="21"/>
          <w:szCs w:val="21"/>
        </w:rPr>
        <w:t>凝重且充满仪式感的绘画</w:t>
      </w:r>
      <w:r w:rsidRPr="00691140">
        <w:rPr>
          <w:rFonts w:ascii="宋体" w:eastAsia="宋体" w:hAnsi="宋体" w:cs="宋体" w:hint="eastAsia"/>
          <w:color w:val="000000" w:themeColor="text1"/>
          <w:sz w:val="21"/>
          <w:szCs w:val="21"/>
        </w:rPr>
        <w:t>深深嵌入他童年的视觉记忆。</w:t>
      </w:r>
      <w:r w:rsidRPr="00691140">
        <w:rPr>
          <w:rFonts w:ascii="宋体" w:eastAsia="宋体" w:hAnsi="宋体" w:cs="宋体" w:hint="eastAsia"/>
          <w:color w:val="060A26"/>
          <w:sz w:val="21"/>
          <w:szCs w:val="21"/>
        </w:rPr>
        <w:t>2009年，他赴德国斯图加特国立艺术学院深造，</w:t>
      </w:r>
      <w:r w:rsidRPr="00691140">
        <w:rPr>
          <w:rFonts w:ascii="宋体" w:eastAsia="宋体" w:hAnsi="宋体" w:cs="宋体" w:hint="eastAsia"/>
          <w:sz w:val="21"/>
          <w:szCs w:val="21"/>
        </w:rPr>
        <w:t>多重传统在其作品中交汇，促成一种融合埃塞俄比亚与西方绘画经验的当代语言。</w:t>
      </w:r>
    </w:p>
    <w:p w14:paraId="77BDED62" w14:textId="7E4F5925"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color w:val="060A26"/>
          <w:sz w:val="21"/>
          <w:szCs w:val="21"/>
          <w:lang w:eastAsia="zh-CN"/>
        </w:rPr>
        <w:t>十三年间，他在异乡生活与创作，因肤色所遭遇的种族歧视，以及对欧洲难民潮的见证，这些经历加深了他对结构性不公与流离失所者处境的关注。2022年，乌尔盖萨携妻小重返埃塞俄比亚。</w:t>
      </w:r>
      <w:r w:rsidR="00382DF3" w:rsidRPr="00382DF3">
        <w:rPr>
          <w:rFonts w:ascii="宋体" w:eastAsia="宋体" w:hAnsi="宋体" w:cs="宋体" w:hint="eastAsia"/>
          <w:color w:val="060A26"/>
          <w:sz w:val="21"/>
          <w:szCs w:val="21"/>
          <w:lang w:eastAsia="zh-CN"/>
        </w:rPr>
        <w:t>在全球冲突不断加剧之际，世界的动荡迫使他进一步追问“人性”本身。</w:t>
      </w:r>
      <w:r w:rsidRPr="00691140">
        <w:rPr>
          <w:rFonts w:ascii="宋体" w:eastAsia="宋体" w:hAnsi="宋体" w:cs="宋体" w:hint="eastAsia"/>
          <w:color w:val="060A26"/>
          <w:sz w:val="21"/>
          <w:szCs w:val="21"/>
          <w:lang w:eastAsia="zh-CN"/>
        </w:rPr>
        <w:t>自此，他的创作不再仅源于个人经验，更根植于更广阔的人类处境。母国与他乡之间的距离，不再只是空间的跨度，而是身份与文化的</w:t>
      </w:r>
      <w:r w:rsidRPr="00691140">
        <w:rPr>
          <w:rFonts w:ascii="宋体" w:eastAsia="宋体" w:hAnsi="宋体" w:cs="宋体" w:hint="eastAsia"/>
          <w:color w:val="000000" w:themeColor="text1"/>
          <w:sz w:val="21"/>
          <w:szCs w:val="21"/>
          <w:lang w:eastAsia="zh-CN"/>
        </w:rPr>
        <w:t>张力</w:t>
      </w:r>
      <w:r w:rsidRPr="00691140">
        <w:rPr>
          <w:rFonts w:ascii="宋体" w:eastAsia="宋体" w:hAnsi="宋体" w:cs="宋体" w:hint="eastAsia"/>
          <w:color w:val="060A26"/>
          <w:sz w:val="21"/>
          <w:szCs w:val="21"/>
          <w:lang w:eastAsia="zh-CN"/>
        </w:rPr>
        <w:t>。</w:t>
      </w:r>
    </w:p>
    <w:p w14:paraId="20660BE9" w14:textId="77777777" w:rsidR="00DA3578" w:rsidRPr="00691140" w:rsidRDefault="008114B7">
      <w:pPr>
        <w:shd w:val="clear" w:color="auto" w:fill="FFFFFF"/>
        <w:spacing w:before="240" w:after="240"/>
        <w:rPr>
          <w:rFonts w:ascii="宋体" w:eastAsia="宋体" w:hAnsi="宋体" w:cs="宋体"/>
          <w:color w:val="0F1115"/>
          <w:sz w:val="21"/>
          <w:szCs w:val="21"/>
          <w:lang w:eastAsia="zh-CN"/>
        </w:rPr>
      </w:pPr>
      <w:r w:rsidRPr="00691140">
        <w:rPr>
          <w:rFonts w:ascii="宋体" w:eastAsia="宋体" w:hAnsi="宋体" w:cs="宋体" w:hint="eastAsia"/>
          <w:color w:val="0F1115"/>
          <w:sz w:val="21"/>
          <w:szCs w:val="21"/>
          <w:lang w:eastAsia="zh-CN"/>
        </w:rPr>
        <w:t>在他的绘画中，室内与原野、故土与他乡、记忆与当下，在同一个平面中折叠共存，呈现出一种独特而鲜活的生命力：赭石与深绿携带着故土的温度，深蓝与黑沉淀着迁徙的重量。那些看似凝固的人物姿态，实则蕴含着未完的动作。</w:t>
      </w:r>
      <w:r w:rsidRPr="00691140">
        <w:rPr>
          <w:rFonts w:ascii="宋体" w:eastAsia="宋体" w:hAnsi="宋体" w:cs="宋体" w:hint="eastAsia"/>
          <w:color w:val="060A26"/>
          <w:sz w:val="21"/>
          <w:szCs w:val="21"/>
          <w:lang w:eastAsia="zh-CN"/>
        </w:rPr>
        <w:t>意大利佛罗伦萨乌菲齐美术馆前</w:t>
      </w:r>
      <w:r w:rsidRPr="00691140">
        <w:rPr>
          <w:rFonts w:ascii="宋体" w:eastAsia="宋体" w:hAnsi="宋体" w:cs="宋体" w:hint="eastAsia"/>
          <w:color w:val="060A26"/>
          <w:sz w:val="21"/>
          <w:szCs w:val="21"/>
          <w:lang w:eastAsia="zh-CN"/>
        </w:rPr>
        <w:lastRenderedPageBreak/>
        <w:t>馆长艾克·施密特（Eike D. Schmidt）曾评价：“乌尔盖萨的作品代表的是动词，而不是主词。他的画作体现了动态，反映了人类最深刻的集体经验和意义。”</w:t>
      </w:r>
    </w:p>
    <w:p w14:paraId="05E3B5C7" w14:textId="77777777" w:rsidR="00DA3578" w:rsidRPr="00691140" w:rsidRDefault="008114B7">
      <w:pPr>
        <w:rPr>
          <w:rFonts w:ascii="宋体" w:eastAsia="宋体" w:hAnsi="宋体" w:cs="宋体"/>
          <w:color w:val="auto"/>
          <w:sz w:val="21"/>
          <w:szCs w:val="21"/>
          <w:lang w:eastAsia="zh-CN"/>
        </w:rPr>
      </w:pPr>
      <w:r w:rsidRPr="00691140">
        <w:rPr>
          <w:rFonts w:ascii="宋体" w:eastAsia="宋体" w:hAnsi="宋体" w:cs="宋体" w:hint="eastAsia"/>
          <w:b/>
          <w:bCs/>
          <w:color w:val="060A26"/>
          <w:spacing w:val="3"/>
          <w:sz w:val="21"/>
          <w:szCs w:val="21"/>
          <w:lang w:eastAsia="zh-CN"/>
        </w:rPr>
        <w:t>穿越记忆、身份与潜意识</w:t>
      </w:r>
    </w:p>
    <w:p w14:paraId="0E29E33F" w14:textId="77777777" w:rsidR="00DA3578" w:rsidRPr="00691140" w:rsidRDefault="008114B7">
      <w:pPr>
        <w:pStyle w:val="p1"/>
        <w:jc w:val="both"/>
        <w:rPr>
          <w:rFonts w:ascii="宋体" w:eastAsia="宋体" w:hAnsi="宋体" w:cs="宋体"/>
          <w:sz w:val="21"/>
          <w:szCs w:val="21"/>
        </w:rPr>
      </w:pPr>
      <w:r w:rsidRPr="00691140">
        <w:rPr>
          <w:rFonts w:ascii="宋体" w:eastAsia="宋体" w:hAnsi="宋体" w:cs="宋体" w:hint="eastAsia"/>
          <w:color w:val="060A26"/>
          <w:sz w:val="21"/>
          <w:szCs w:val="21"/>
        </w:rPr>
        <w:t>展览“原初之径”四大主题构建起一条层层递进的观看路径：“</w:t>
      </w:r>
      <w:r w:rsidRPr="00691140">
        <w:rPr>
          <w:rFonts w:ascii="宋体" w:eastAsia="宋体" w:hAnsi="宋体" w:cs="宋体" w:hint="eastAsia"/>
          <w:b/>
          <w:bCs/>
          <w:color w:val="060A26"/>
          <w:sz w:val="21"/>
          <w:szCs w:val="21"/>
        </w:rPr>
        <w:t>追溯实践”</w:t>
      </w:r>
      <w:r w:rsidRPr="00691140">
        <w:rPr>
          <w:rFonts w:ascii="宋体" w:eastAsia="宋体" w:hAnsi="宋体" w:cs="宋体" w:hint="eastAsia"/>
          <w:color w:val="060A26"/>
          <w:sz w:val="21"/>
          <w:szCs w:val="21"/>
        </w:rPr>
        <w:t>以自画像开篇，呈现2019至2025年间的核心绘画与纸本作品，并置档案文献与纪录影像，追溯其创作演进。观众可清晰看到，从早期静物与室内场景（如《亢奋2》，2022），到后期将日常物件与抽象流动形态并置，乌尔盖萨如何将家庭空间转化为出发点——移动始于客厅，然后向外延伸至世界。</w:t>
      </w:r>
      <w:r w:rsidRPr="00691140">
        <w:rPr>
          <w:rFonts w:ascii="宋体" w:eastAsia="宋体" w:hAnsi="宋体" w:cs="宋体" w:hint="eastAsia"/>
          <w:sz w:val="21"/>
          <w:szCs w:val="21"/>
        </w:rPr>
        <w:t>也构成一种出发点：人物的张力与能量，正是在这样具体、可触的生活环境中生成。</w:t>
      </w:r>
    </w:p>
    <w:p w14:paraId="77FF97EA" w14:textId="44A3EF1D"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b/>
          <w:bCs/>
          <w:color w:val="060A26"/>
          <w:sz w:val="21"/>
          <w:szCs w:val="21"/>
          <w:lang w:eastAsia="zh-CN"/>
        </w:rPr>
        <w:t>“年轻人没有国界”</w:t>
      </w:r>
      <w:r w:rsidRPr="00691140">
        <w:rPr>
          <w:rFonts w:ascii="宋体" w:eastAsia="宋体" w:hAnsi="宋体" w:cs="宋体" w:hint="eastAsia"/>
          <w:color w:val="060A26"/>
          <w:sz w:val="21"/>
          <w:szCs w:val="21"/>
          <w:lang w:eastAsia="zh-CN"/>
        </w:rPr>
        <w:t>集中呈现乌尔盖萨自2016年欧洲难民危机高峰时期启动的重要系列。受新闻中穿越地中海的迁徙者影像触动，他以“脚”为核心意象——既是人类共通的身体结构，也是象征性的存在尺度。本次展览首次</w:t>
      </w:r>
      <w:r w:rsidR="000E087D">
        <w:rPr>
          <w:rFonts w:ascii="宋体" w:eastAsia="宋体" w:hAnsi="宋体" w:cs="宋体" w:hint="eastAsia"/>
          <w:color w:val="060A26"/>
          <w:sz w:val="21"/>
          <w:szCs w:val="21"/>
          <w:lang w:eastAsia="zh-CN"/>
        </w:rPr>
        <w:t>呈现</w:t>
      </w:r>
      <w:r w:rsidRPr="00691140">
        <w:rPr>
          <w:rFonts w:ascii="宋体" w:eastAsia="宋体" w:hAnsi="宋体" w:cs="宋体" w:hint="eastAsia"/>
          <w:color w:val="060A26"/>
          <w:sz w:val="21"/>
          <w:szCs w:val="21"/>
          <w:lang w:eastAsia="zh-CN"/>
        </w:rPr>
        <w:t>2020至2024年间六件大型作品，</w:t>
      </w:r>
      <w:r w:rsidR="000E087D">
        <w:rPr>
          <w:rFonts w:ascii="宋体" w:eastAsia="宋体" w:hAnsi="宋体" w:cs="宋体" w:hint="eastAsia"/>
          <w:color w:val="060A26"/>
          <w:sz w:val="21"/>
          <w:szCs w:val="21"/>
          <w:lang w:eastAsia="zh-CN"/>
        </w:rPr>
        <w:t>画面中，</w:t>
      </w:r>
      <w:r w:rsidRPr="00691140">
        <w:rPr>
          <w:rFonts w:ascii="宋体" w:eastAsia="宋体" w:hAnsi="宋体" w:cs="宋体" w:hint="eastAsia"/>
          <w:color w:val="060A26"/>
          <w:sz w:val="21"/>
          <w:szCs w:val="21"/>
          <w:lang w:eastAsia="zh-CN"/>
        </w:rPr>
        <w:t>人物仿佛被封存于冰层之内，可移动却无法逃离，处于一种未被解决的悬置状态。与</w:t>
      </w:r>
      <w:r w:rsidRPr="00691140">
        <w:rPr>
          <w:rFonts w:ascii="宋体" w:eastAsia="宋体" w:hAnsi="宋体" w:cs="宋体" w:hint="eastAsia"/>
          <w:sz w:val="21"/>
          <w:szCs w:val="21"/>
          <w:lang w:eastAsia="zh-CN"/>
        </w:rPr>
        <w:t>《年轻人没有国界》以群体身体与集体经验展开关于迁徙叙事</w:t>
      </w:r>
      <w:r w:rsidRPr="00691140">
        <w:rPr>
          <w:rFonts w:ascii="宋体" w:eastAsia="宋体" w:hAnsi="宋体" w:cs="宋体" w:hint="eastAsia"/>
          <w:color w:val="060A26"/>
          <w:sz w:val="21"/>
          <w:szCs w:val="21"/>
          <w:lang w:eastAsia="zh-CN"/>
        </w:rPr>
        <w:t>呼应的“头部肖像”系列，则将集体经验凝聚于一张面孔的凝视之中——“我希望让观者感受到：这些人曾经存在，或仍然存在。”</w:t>
      </w:r>
    </w:p>
    <w:p w14:paraId="2373D668" w14:textId="77777777" w:rsidR="00DA3578" w:rsidRPr="00691140" w:rsidRDefault="00DA3578">
      <w:pPr>
        <w:shd w:val="clear" w:color="auto" w:fill="FFFFFF"/>
        <w:rPr>
          <w:rFonts w:ascii="宋体" w:eastAsia="宋体" w:hAnsi="宋体" w:cs="宋体"/>
          <w:color w:val="060A26"/>
          <w:sz w:val="21"/>
          <w:szCs w:val="21"/>
          <w:lang w:eastAsia="zh-CN"/>
        </w:rPr>
      </w:pPr>
    </w:p>
    <w:p w14:paraId="2DF52AED" w14:textId="77777777"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b/>
          <w:bCs/>
          <w:color w:val="060A26"/>
          <w:sz w:val="21"/>
          <w:szCs w:val="21"/>
          <w:lang w:eastAsia="zh-CN"/>
        </w:rPr>
        <w:t>“人类冲突与韧性”</w:t>
      </w:r>
      <w:r w:rsidRPr="00691140">
        <w:rPr>
          <w:rFonts w:ascii="宋体" w:eastAsia="宋体" w:hAnsi="宋体" w:cs="宋体" w:hint="eastAsia"/>
          <w:color w:val="060A26"/>
          <w:sz w:val="21"/>
          <w:szCs w:val="21"/>
          <w:lang w:eastAsia="zh-CN"/>
        </w:rPr>
        <w:t>延续其2024年威尼斯双年展国家馆个展《偏见与归属》的核心关切。作品直面全球冲突造成的断裂与创伤：在《春天或秋天》（2024）中，漂浮空间映照希望与失落的摆荡；《听不到真相》（2023）中，深黑海面、空船与拥抱着介于生死之间孩童的三人，构成失序漂流之境。此处亦呈现“信仰之跃”系列——窗或门象征通向未知的临界时刻，《信仰之跃2》（2025）中两位人物环抱依偎，展现母性守护与身份认同的交织。</w:t>
      </w:r>
    </w:p>
    <w:p w14:paraId="7863DB37" w14:textId="660E7CFD" w:rsidR="00DA3578" w:rsidRPr="00691140" w:rsidRDefault="008114B7">
      <w:pPr>
        <w:pStyle w:val="p1"/>
        <w:jc w:val="both"/>
        <w:rPr>
          <w:rFonts w:ascii="宋体" w:eastAsia="宋体" w:hAnsi="宋体" w:cs="宋体"/>
          <w:sz w:val="21"/>
          <w:szCs w:val="21"/>
        </w:rPr>
      </w:pPr>
      <w:r w:rsidRPr="00691140">
        <w:rPr>
          <w:rFonts w:ascii="宋体" w:eastAsia="宋体" w:hAnsi="宋体" w:cs="宋体" w:hint="eastAsia"/>
          <w:color w:val="0F1115"/>
          <w:sz w:val="21"/>
          <w:szCs w:val="21"/>
        </w:rPr>
        <w:t>乌尔盖萨</w:t>
      </w:r>
      <w:r w:rsidRPr="00691140">
        <w:rPr>
          <w:rFonts w:ascii="宋体" w:eastAsia="宋体" w:hAnsi="宋体" w:cs="宋体" w:hint="eastAsia"/>
          <w:sz w:val="21"/>
          <w:szCs w:val="21"/>
        </w:rPr>
        <w:t>为此次展览创作的六联巨幅作品《沉潜之梦》（</w:t>
      </w:r>
      <w:r w:rsidRPr="00691140">
        <w:rPr>
          <w:rFonts w:ascii="宋体" w:eastAsia="宋体" w:hAnsi="宋体" w:cs="宋体" w:hint="eastAsia"/>
          <w:i/>
          <w:iCs/>
          <w:sz w:val="21"/>
          <w:szCs w:val="21"/>
        </w:rPr>
        <w:t>The Dormant Dream</w:t>
      </w:r>
      <w:r w:rsidRPr="00691140">
        <w:rPr>
          <w:rFonts w:ascii="宋体" w:eastAsia="宋体" w:hAnsi="宋体" w:cs="宋体" w:hint="eastAsia"/>
          <w:sz w:val="21"/>
          <w:szCs w:val="21"/>
        </w:rPr>
        <w:t>, 2025–2026），灵感源于对中国传统舞狮由无数身体托举整体的集体运动形象的观察。画面中，回望的女性与沉睡的红色人形，家庭空间、迁徙脚步、远方的流线——社会的前行并非抽离过去的跃迁，而是在承载中展开，前行与回望并存，力量在静默承担之物中滋长。</w:t>
      </w:r>
    </w:p>
    <w:p w14:paraId="1FABBE0D" w14:textId="77777777" w:rsidR="00DA3578" w:rsidRPr="00691140" w:rsidRDefault="008114B7">
      <w:pPr>
        <w:pStyle w:val="a3"/>
        <w:rPr>
          <w:sz w:val="21"/>
          <w:szCs w:val="21"/>
        </w:rPr>
      </w:pPr>
      <w:r w:rsidRPr="00691140">
        <w:rPr>
          <w:rFonts w:hint="eastAsia"/>
          <w:sz w:val="21"/>
          <w:szCs w:val="21"/>
        </w:rPr>
        <w:t>《原初之火》（2024–2025）描绘全球冲突下的迁徙现实，画面中母性形象高举一株小植物，象征关怀与再生；《皮肤》（2025）则聚焦内在场域——身着深蓝半裙的人物如支点般伫立，维系着破碎室内空间的秩序。面对持续动荡，这些作品构筑出一个精神性空间：容纳同情、召唤记忆，并重申人类共有的脆弱与尊严。在此，韧性并非无视伤痕，而是在伤痕之上依然选择延续。</w:t>
      </w:r>
    </w:p>
    <w:p w14:paraId="5EED1068" w14:textId="77777777" w:rsidR="00DA3578" w:rsidRPr="00691140" w:rsidRDefault="00DA3578">
      <w:pPr>
        <w:shd w:val="clear" w:color="auto" w:fill="FFFFFF"/>
        <w:rPr>
          <w:rFonts w:ascii="宋体" w:eastAsia="宋体" w:hAnsi="宋体" w:cs="宋体"/>
          <w:color w:val="060A26"/>
          <w:sz w:val="21"/>
          <w:szCs w:val="21"/>
          <w:lang w:val="en-GB" w:eastAsia="zh-CN"/>
        </w:rPr>
      </w:pPr>
    </w:p>
    <w:p w14:paraId="479B3D39" w14:textId="77777777"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b/>
          <w:bCs/>
          <w:color w:val="060A26"/>
          <w:sz w:val="21"/>
          <w:szCs w:val="21"/>
          <w:lang w:eastAsia="zh-CN"/>
        </w:rPr>
        <w:t>“失落土地”</w:t>
      </w:r>
      <w:r w:rsidRPr="00691140">
        <w:rPr>
          <w:rFonts w:ascii="宋体" w:eastAsia="宋体" w:hAnsi="宋体" w:cs="宋体" w:hint="eastAsia"/>
          <w:color w:val="060A26"/>
          <w:sz w:val="21"/>
          <w:szCs w:val="21"/>
          <w:lang w:eastAsia="zh-CN"/>
        </w:rPr>
        <w:t>系列构筑一片介于记忆与现实之间的精神地景，以反复出现的深绿色风景为背景，母亲形象成为核心存在。该系列触发于一部纪录片：一位埃塞俄比亚母亲带子辗转苏丹，最终移居德国，以沉静坚韧守护家庭。在《母亲2》（2025）中，她跪坐前倾，怀抱孩子凝望窗外——那扇窗正是“信仰之跃”；在《金尘》（2025）中，她凝视镶框照片，人物既是镜子，也是转化的载体。此处，“失落”并非指具体疆域，而是那些在移动</w:t>
      </w:r>
      <w:r w:rsidRPr="00691140">
        <w:rPr>
          <w:rFonts w:ascii="宋体" w:eastAsia="宋体" w:hAnsi="宋体" w:cs="宋体" w:hint="eastAsia"/>
          <w:color w:val="060A26"/>
          <w:sz w:val="21"/>
          <w:szCs w:val="21"/>
          <w:lang w:eastAsia="zh-CN"/>
        </w:rPr>
        <w:lastRenderedPageBreak/>
        <w:t>中被置换、折叠与重新命名的身份、语言与情感之地。母亲成为更新与延续的象征：即使在断裂之中，生命的传承仍在继续。</w:t>
      </w:r>
    </w:p>
    <w:p w14:paraId="29888C93" w14:textId="77777777" w:rsidR="00DA3578" w:rsidRPr="00691140" w:rsidRDefault="00DA3578">
      <w:pPr>
        <w:shd w:val="clear" w:color="auto" w:fill="FFFFFF"/>
        <w:rPr>
          <w:rFonts w:ascii="宋体" w:eastAsia="宋体" w:hAnsi="宋体" w:cs="宋体"/>
          <w:color w:val="060A26"/>
          <w:sz w:val="21"/>
          <w:szCs w:val="21"/>
          <w:lang w:eastAsia="zh-CN"/>
        </w:rPr>
      </w:pPr>
    </w:p>
    <w:p w14:paraId="7685A736" w14:textId="77777777" w:rsidR="00DA3578" w:rsidRPr="00691140" w:rsidRDefault="008114B7">
      <w:pPr>
        <w:shd w:val="clear" w:color="auto" w:fill="FFFFFF"/>
        <w:spacing w:before="100" w:beforeAutospacing="1" w:afterAutospacing="1"/>
        <w:outlineLvl w:val="2"/>
        <w:rPr>
          <w:rFonts w:ascii="宋体" w:eastAsia="宋体" w:hAnsi="宋体" w:cs="宋体"/>
          <w:b/>
          <w:bCs/>
          <w:color w:val="060A26"/>
          <w:spacing w:val="3"/>
          <w:sz w:val="21"/>
          <w:szCs w:val="21"/>
          <w:lang w:eastAsia="zh-CN"/>
        </w:rPr>
      </w:pPr>
      <w:r w:rsidRPr="00691140">
        <w:rPr>
          <w:rFonts w:ascii="宋体" w:eastAsia="宋体" w:hAnsi="宋体" w:cs="宋体" w:hint="eastAsia"/>
          <w:b/>
          <w:bCs/>
          <w:color w:val="060A26"/>
          <w:spacing w:val="3"/>
          <w:sz w:val="21"/>
          <w:szCs w:val="21"/>
          <w:lang w:eastAsia="zh-CN"/>
        </w:rPr>
        <w:t>结语：我们如何活着？</w:t>
      </w:r>
    </w:p>
    <w:p w14:paraId="006CAB39" w14:textId="1E29DED6"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sz w:val="21"/>
          <w:szCs w:val="21"/>
          <w:lang w:eastAsia="zh-CN"/>
        </w:rPr>
        <w:t>“我们如何活着？”——这个贯穿乌尔盖萨近年创作的线索，亦是他此次展览抛出的问题。</w:t>
      </w:r>
      <w:r w:rsidRPr="00691140">
        <w:rPr>
          <w:rFonts w:ascii="宋体" w:eastAsia="宋体" w:hAnsi="宋体" w:cs="宋体" w:hint="eastAsia"/>
          <w:color w:val="060A26"/>
          <w:sz w:val="21"/>
          <w:szCs w:val="21"/>
          <w:lang w:eastAsia="zh-CN"/>
        </w:rPr>
        <w:t>在冲突、流离、气候危机与个体困境交织的当下，他并不提供答案，而是以绘画呈现人类处境的脆弱性与韧性。</w:t>
      </w:r>
      <w:r w:rsidR="00382DF3" w:rsidRPr="00382DF3">
        <w:rPr>
          <w:rFonts w:ascii="宋体" w:eastAsia="宋体" w:hAnsi="宋体" w:cs="宋体" w:hint="eastAsia"/>
          <w:color w:val="060A26"/>
          <w:sz w:val="21"/>
          <w:szCs w:val="21"/>
          <w:lang w:eastAsia="zh-CN"/>
        </w:rPr>
        <w:t>生命于是成为一种持续被承载、被转化、并在共同支撑之中悄然展开的过程。</w:t>
      </w:r>
    </w:p>
    <w:p w14:paraId="63F14CB2" w14:textId="77777777" w:rsidR="00DA3578" w:rsidRPr="00691140" w:rsidRDefault="00DA3578">
      <w:pPr>
        <w:shd w:val="clear" w:color="auto" w:fill="FFFFFF"/>
        <w:rPr>
          <w:rFonts w:ascii="宋体" w:eastAsia="宋体" w:hAnsi="宋体" w:cs="宋体"/>
          <w:color w:val="060A26"/>
          <w:sz w:val="21"/>
          <w:szCs w:val="21"/>
          <w:lang w:eastAsia="zh-CN"/>
        </w:rPr>
      </w:pPr>
    </w:p>
    <w:p w14:paraId="3B184233" w14:textId="3115A941" w:rsidR="00DA3578" w:rsidRPr="00691140" w:rsidRDefault="008114B7">
      <w:pPr>
        <w:shd w:val="clear" w:color="auto" w:fill="FFFFFF"/>
        <w:rPr>
          <w:rFonts w:ascii="宋体" w:eastAsia="宋体" w:hAnsi="宋体" w:cs="宋体"/>
          <w:color w:val="060A26"/>
          <w:sz w:val="21"/>
          <w:szCs w:val="21"/>
          <w:lang w:eastAsia="zh-CN"/>
        </w:rPr>
      </w:pPr>
      <w:r w:rsidRPr="00691140">
        <w:rPr>
          <w:rFonts w:ascii="宋体" w:eastAsia="宋体" w:hAnsi="宋体" w:cs="宋体" w:hint="eastAsia"/>
          <w:color w:val="060A26"/>
          <w:sz w:val="21"/>
          <w:szCs w:val="21"/>
          <w:lang w:eastAsia="zh-CN"/>
        </w:rPr>
        <w:t>红砖美术馆馆长，此次展览策展人闫士杰表示：“作为全球南方（Global South）文化力量崛起的重要代表，埃塞俄比亚艺术正日益受到国际瞩目。</w:t>
      </w:r>
      <w:r w:rsidRPr="00691140">
        <w:rPr>
          <w:rFonts w:ascii="宋体" w:eastAsia="宋体" w:hAnsi="宋体" w:cs="宋体" w:hint="eastAsia"/>
          <w:color w:val="000000" w:themeColor="text1"/>
          <w:sz w:val="21"/>
          <w:szCs w:val="21"/>
          <w:lang w:eastAsia="zh-CN"/>
        </w:rPr>
        <w:t xml:space="preserve">乌尔盖萨与同国艺术家朱莉·梅雷图（Julie </w:t>
      </w:r>
      <w:proofErr w:type="spellStart"/>
      <w:r w:rsidRPr="00691140">
        <w:rPr>
          <w:rFonts w:ascii="宋体" w:eastAsia="宋体" w:hAnsi="宋体" w:cs="宋体" w:hint="eastAsia"/>
          <w:color w:val="000000" w:themeColor="text1"/>
          <w:sz w:val="21"/>
          <w:szCs w:val="21"/>
          <w:lang w:eastAsia="zh-CN"/>
        </w:rPr>
        <w:t>Mehretu</w:t>
      </w:r>
      <w:proofErr w:type="spellEnd"/>
      <w:r w:rsidRPr="00691140">
        <w:rPr>
          <w:rFonts w:ascii="宋体" w:eastAsia="宋体" w:hAnsi="宋体" w:cs="宋体" w:hint="eastAsia"/>
          <w:color w:val="000000" w:themeColor="text1"/>
          <w:sz w:val="21"/>
          <w:szCs w:val="21"/>
          <w:lang w:eastAsia="zh-CN"/>
        </w:rPr>
        <w:t>）、作家马萨·蒙吉斯特（</w:t>
      </w:r>
      <w:proofErr w:type="spellStart"/>
      <w:r w:rsidRPr="00691140">
        <w:rPr>
          <w:rFonts w:ascii="宋体" w:eastAsia="宋体" w:hAnsi="宋体" w:cs="宋体" w:hint="eastAsia"/>
          <w:color w:val="000000" w:themeColor="text1"/>
          <w:sz w:val="21"/>
          <w:szCs w:val="21"/>
          <w:lang w:eastAsia="zh-CN"/>
        </w:rPr>
        <w:t>Maaza</w:t>
      </w:r>
      <w:proofErr w:type="spellEnd"/>
      <w:r w:rsidRPr="00691140">
        <w:rPr>
          <w:rFonts w:ascii="宋体" w:eastAsia="宋体" w:hAnsi="宋体" w:cs="宋体" w:hint="eastAsia"/>
          <w:color w:val="000000" w:themeColor="text1"/>
          <w:sz w:val="21"/>
          <w:szCs w:val="21"/>
          <w:lang w:eastAsia="zh-CN"/>
        </w:rPr>
        <w:t xml:space="preserve"> </w:t>
      </w:r>
      <w:proofErr w:type="spellStart"/>
      <w:r w:rsidRPr="00691140">
        <w:rPr>
          <w:rFonts w:ascii="宋体" w:eastAsia="宋体" w:hAnsi="宋体" w:cs="宋体" w:hint="eastAsia"/>
          <w:color w:val="000000" w:themeColor="text1"/>
          <w:sz w:val="21"/>
          <w:szCs w:val="21"/>
          <w:lang w:eastAsia="zh-CN"/>
        </w:rPr>
        <w:t>Mengiste</w:t>
      </w:r>
      <w:proofErr w:type="spellEnd"/>
      <w:r w:rsidRPr="00691140">
        <w:rPr>
          <w:rFonts w:ascii="宋体" w:eastAsia="宋体" w:hAnsi="宋体" w:cs="宋体" w:hint="eastAsia"/>
          <w:color w:val="000000" w:themeColor="text1"/>
          <w:sz w:val="21"/>
          <w:szCs w:val="21"/>
          <w:lang w:eastAsia="zh-CN"/>
        </w:rPr>
        <w:t xml:space="preserve">）、音乐人威肯（The </w:t>
      </w:r>
      <w:proofErr w:type="spellStart"/>
      <w:r w:rsidRPr="00691140">
        <w:rPr>
          <w:rFonts w:ascii="宋体" w:eastAsia="宋体" w:hAnsi="宋体" w:cs="宋体" w:hint="eastAsia"/>
          <w:color w:val="000000" w:themeColor="text1"/>
          <w:sz w:val="21"/>
          <w:szCs w:val="21"/>
          <w:lang w:eastAsia="zh-CN"/>
        </w:rPr>
        <w:t>Weeknd</w:t>
      </w:r>
      <w:proofErr w:type="spellEnd"/>
      <w:r w:rsidRPr="00691140">
        <w:rPr>
          <w:rFonts w:ascii="宋体" w:eastAsia="宋体" w:hAnsi="宋体" w:cs="宋体" w:hint="eastAsia"/>
          <w:color w:val="000000" w:themeColor="text1"/>
          <w:sz w:val="21"/>
          <w:szCs w:val="21"/>
          <w:lang w:eastAsia="zh-CN"/>
        </w:rPr>
        <w:t>）等共同构成一股不可忽视的文化浪潮。2</w:t>
      </w:r>
      <w:r w:rsidRPr="00691140">
        <w:rPr>
          <w:rFonts w:ascii="宋体" w:eastAsia="宋体" w:hAnsi="宋体" w:cs="宋体" w:hint="eastAsia"/>
          <w:color w:val="060A26"/>
          <w:sz w:val="21"/>
          <w:szCs w:val="21"/>
          <w:lang w:eastAsia="zh-CN"/>
        </w:rPr>
        <w:t>024年，埃塞俄比亚首次设立威尼斯双年展国家馆，即由乌尔盖萨担纲，标志着该国正式进入全球当代艺术主流视野。然而，乌尔盖萨并未止步于个人经验。</w:t>
      </w:r>
      <w:r w:rsidR="00382DF3" w:rsidRPr="00382DF3">
        <w:rPr>
          <w:rFonts w:ascii="宋体" w:eastAsia="宋体" w:hAnsi="宋体" w:cs="宋体" w:hint="eastAsia"/>
          <w:color w:val="060A26"/>
          <w:sz w:val="21"/>
          <w:szCs w:val="21"/>
          <w:lang w:eastAsia="zh-CN"/>
        </w:rPr>
        <w:t>去年夏天，他为多位埃塞俄比亚的青年艺术家在德国举办群展，并积极地在亚的斯亚贝巴筹备艺术驻留与教育中心的成立</w:t>
      </w:r>
      <w:r w:rsidR="00382DF3">
        <w:rPr>
          <w:rFonts w:ascii="宋体" w:eastAsia="宋体" w:hAnsi="宋体" w:cs="宋体" w:hint="eastAsia"/>
          <w:color w:val="060A26"/>
          <w:sz w:val="21"/>
          <w:szCs w:val="21"/>
          <w:lang w:eastAsia="zh-CN"/>
        </w:rPr>
        <w:t>，</w:t>
      </w:r>
      <w:r w:rsidRPr="00691140">
        <w:rPr>
          <w:rFonts w:ascii="宋体" w:eastAsia="宋体" w:hAnsi="宋体" w:cs="宋体" w:hint="eastAsia"/>
          <w:color w:val="060A26"/>
          <w:sz w:val="21"/>
          <w:szCs w:val="21"/>
          <w:lang w:eastAsia="zh-CN"/>
        </w:rPr>
        <w:t>长期投入本土艺术生态建设，这种将个体命运与更广阔的人类处境紧密相连的责任感与他的艺术创作一脉相承—— “原初之径”不仅关于移动，也关于承载；不仅关于未来，也关于回声。乌尔盖萨以极具张力的视觉语言，为我们打开了一扇理解当代人类命运的别样视角。”</w:t>
      </w:r>
    </w:p>
    <w:p w14:paraId="3DF42BC2" w14:textId="77777777" w:rsidR="00DA3578" w:rsidRDefault="00DA3578">
      <w:pPr>
        <w:rPr>
          <w:rFonts w:ascii="宋体" w:eastAsia="宋体" w:hAnsi="宋体" w:cs="宋体"/>
          <w:sz w:val="32"/>
          <w:szCs w:val="32"/>
          <w:lang w:eastAsia="zh-CN"/>
        </w:rPr>
      </w:pPr>
    </w:p>
    <w:p w14:paraId="0B61093F" w14:textId="24AC7714" w:rsidR="00507DC1" w:rsidRDefault="00507DC1" w:rsidP="00507DC1">
      <w:pPr>
        <w:rPr>
          <w:rFonts w:ascii="宋体" w:eastAsia="宋体" w:hAnsi="宋体" w:cs="宋体"/>
          <w:sz w:val="32"/>
          <w:szCs w:val="32"/>
          <w:lang w:eastAsia="zh-CN"/>
        </w:rPr>
      </w:pPr>
    </w:p>
    <w:p w14:paraId="0760EECB" w14:textId="2CB5A1E3" w:rsidR="00507DC1" w:rsidRDefault="00507DC1" w:rsidP="00507DC1">
      <w:pPr>
        <w:rPr>
          <w:rFonts w:ascii="宋体" w:eastAsia="宋体" w:hAnsi="宋体" w:cs="宋体"/>
          <w:sz w:val="32"/>
          <w:szCs w:val="32"/>
          <w:lang w:eastAsia="zh-CN"/>
        </w:rPr>
      </w:pPr>
    </w:p>
    <w:p w14:paraId="4F104786" w14:textId="77777777" w:rsidR="00507DC1" w:rsidRDefault="00507DC1" w:rsidP="00507DC1">
      <w:pPr>
        <w:rPr>
          <w:rFonts w:ascii="宋体" w:eastAsia="宋体" w:hAnsi="宋体" w:cs="宋体"/>
          <w:sz w:val="32"/>
          <w:szCs w:val="32"/>
          <w:lang w:eastAsia="zh-CN"/>
        </w:rPr>
      </w:pPr>
    </w:p>
    <w:p w14:paraId="4564D14D" w14:textId="6BE2B51D" w:rsidR="00105162" w:rsidRPr="00105162" w:rsidRDefault="00105162" w:rsidP="00105162">
      <w:pPr>
        <w:rPr>
          <w:rFonts w:ascii="宋体" w:eastAsia="宋体" w:hAnsi="宋体" w:cs="宋体"/>
          <w:color w:val="auto"/>
          <w:sz w:val="15"/>
          <w:szCs w:val="15"/>
          <w:lang w:eastAsia="zh-CN"/>
        </w:rPr>
      </w:pPr>
      <w:r w:rsidRPr="00105162">
        <w:rPr>
          <w:rFonts w:ascii="宋体" w:eastAsia="宋体" w:hAnsi="宋体" w:cs="宋体" w:hint="eastAsia"/>
          <w:color w:val="auto"/>
          <w:spacing w:val="9"/>
          <w:sz w:val="15"/>
          <w:szCs w:val="15"/>
          <w:shd w:val="clear" w:color="auto" w:fill="FFFFFF"/>
          <w:lang w:eastAsia="zh-CN"/>
        </w:rPr>
        <w:t>特别鸣谢萨奇雅茨画廊和所有来自世界各地的借展方：威尔</w:t>
      </w:r>
      <w:r w:rsidRPr="00105162">
        <w:rPr>
          <w:rFonts w:ascii="PingFang SC" w:eastAsia="PingFang SC" w:hAnsi="PingFang SC" w:cs="PingFang SC" w:hint="eastAsia"/>
          <w:color w:val="auto"/>
          <w:spacing w:val="9"/>
          <w:sz w:val="15"/>
          <w:szCs w:val="15"/>
          <w:shd w:val="clear" w:color="auto" w:fill="FFFFFF"/>
          <w:lang w:eastAsia="zh-CN"/>
        </w:rPr>
        <w:t>⼠</w:t>
      </w:r>
      <w:r w:rsidRPr="00105162">
        <w:rPr>
          <w:rFonts w:ascii="宋体" w:eastAsia="宋体" w:hAnsi="宋体" w:cs="宋体" w:hint="eastAsia"/>
          <w:color w:val="auto"/>
          <w:spacing w:val="9"/>
          <w:sz w:val="15"/>
          <w:szCs w:val="15"/>
          <w:shd w:val="clear" w:color="auto" w:fill="FFFFFF"/>
          <w:lang w:eastAsia="zh-CN"/>
        </w:rPr>
        <w:t>当代艺术美术馆、承兰艺术文化机构、Cc基金会、北京新月收藏计划、</w:t>
      </w:r>
      <w:proofErr w:type="spellStart"/>
      <w:r w:rsidRPr="00105162">
        <w:rPr>
          <w:rFonts w:ascii="宋体" w:eastAsia="宋体" w:hAnsi="宋体" w:cs="宋体" w:hint="eastAsia"/>
          <w:color w:val="auto"/>
          <w:spacing w:val="9"/>
          <w:sz w:val="15"/>
          <w:szCs w:val="15"/>
          <w:shd w:val="clear" w:color="auto" w:fill="FFFFFF"/>
          <w:lang w:eastAsia="zh-CN"/>
        </w:rPr>
        <w:t>Hskin</w:t>
      </w:r>
      <w:proofErr w:type="spellEnd"/>
      <w:r w:rsidRPr="00105162">
        <w:rPr>
          <w:rFonts w:ascii="宋体" w:eastAsia="宋体" w:hAnsi="宋体" w:cs="宋体" w:hint="eastAsia"/>
          <w:color w:val="auto"/>
          <w:spacing w:val="9"/>
          <w:sz w:val="15"/>
          <w:szCs w:val="15"/>
          <w:shd w:val="clear" w:color="auto" w:fill="FFFFFF"/>
          <w:lang w:eastAsia="zh-CN"/>
        </w:rPr>
        <w:t xml:space="preserve"> 艺术沙龙、路易斯安那频道，路易斯安那现代艺术博物馆、英国东英吉利大学塞恩斯伯</w:t>
      </w:r>
      <w:r w:rsidRPr="00105162">
        <w:rPr>
          <w:rFonts w:ascii="PingFang SC" w:eastAsia="PingFang SC" w:hAnsi="PingFang SC" w:cs="PingFang SC" w:hint="eastAsia"/>
          <w:color w:val="auto"/>
          <w:spacing w:val="9"/>
          <w:sz w:val="15"/>
          <w:szCs w:val="15"/>
          <w:shd w:val="clear" w:color="auto" w:fill="FFFFFF"/>
          <w:lang w:eastAsia="zh-CN"/>
        </w:rPr>
        <w:t>⾥</w:t>
      </w:r>
      <w:r w:rsidRPr="00105162">
        <w:rPr>
          <w:rFonts w:ascii="宋体" w:eastAsia="宋体" w:hAnsi="宋体" w:cs="宋体" w:hint="eastAsia"/>
          <w:color w:val="auto"/>
          <w:spacing w:val="9"/>
          <w:sz w:val="15"/>
          <w:szCs w:val="15"/>
          <w:shd w:val="clear" w:color="auto" w:fill="FFFFFF"/>
          <w:lang w:eastAsia="zh-CN"/>
        </w:rPr>
        <w:t>中</w:t>
      </w:r>
      <w:r w:rsidRPr="00105162">
        <w:rPr>
          <w:rFonts w:ascii="PingFang SC" w:eastAsia="PingFang SC" w:hAnsi="PingFang SC" w:cs="PingFang SC" w:hint="eastAsia"/>
          <w:color w:val="auto"/>
          <w:spacing w:val="9"/>
          <w:sz w:val="15"/>
          <w:szCs w:val="15"/>
          <w:shd w:val="clear" w:color="auto" w:fill="FFFFFF"/>
          <w:lang w:eastAsia="zh-CN"/>
        </w:rPr>
        <w:t>⼼</w:t>
      </w:r>
      <w:r w:rsidRPr="00105162">
        <w:rPr>
          <w:rFonts w:ascii="宋体" w:eastAsia="宋体" w:hAnsi="宋体" w:cs="宋体" w:hint="eastAsia"/>
          <w:color w:val="auto"/>
          <w:spacing w:val="9"/>
          <w:sz w:val="15"/>
          <w:szCs w:val="15"/>
          <w:shd w:val="clear" w:color="auto" w:fill="FFFFFF"/>
          <w:lang w:eastAsia="zh-CN"/>
        </w:rPr>
        <w:t>以及其他来自亚洲、欧洲及英国的私人收藏。（名单按机构英文名称首字母顺序排列）</w:t>
      </w:r>
    </w:p>
    <w:p w14:paraId="39E3C982" w14:textId="47BE557F" w:rsidR="00507DC1" w:rsidRPr="00105162" w:rsidRDefault="00507DC1" w:rsidP="00507DC1">
      <w:pPr>
        <w:rPr>
          <w:rFonts w:ascii="宋体" w:eastAsia="宋体" w:hAnsi="宋体" w:cs="宋体"/>
          <w:sz w:val="15"/>
          <w:szCs w:val="15"/>
          <w:lang w:eastAsia="zh-CN"/>
        </w:rPr>
      </w:pPr>
      <w:r w:rsidRPr="00105162">
        <w:rPr>
          <w:rFonts w:ascii="宋体" w:eastAsia="宋体" w:hAnsi="宋体" w:cs="宋体" w:hint="eastAsia"/>
          <w:sz w:val="15"/>
          <w:szCs w:val="15"/>
          <w:lang w:eastAsia="zh-CN"/>
        </w:rPr>
        <w:t>（名单按机构英文名称首字母顺序排列）</w:t>
      </w:r>
    </w:p>
    <w:p w14:paraId="3EB1F594" w14:textId="72B654AB" w:rsidR="00DA3578" w:rsidRPr="00105162" w:rsidRDefault="00507DC1" w:rsidP="00507DC1">
      <w:pPr>
        <w:rPr>
          <w:rFonts w:ascii="宋体" w:eastAsia="宋体" w:hAnsi="宋体" w:cs="宋体"/>
          <w:sz w:val="15"/>
          <w:szCs w:val="15"/>
          <w:lang w:eastAsia="zh-CN"/>
        </w:rPr>
      </w:pPr>
      <w:r w:rsidRPr="00105162">
        <w:rPr>
          <w:rFonts w:ascii="宋体" w:eastAsia="宋体" w:hAnsi="宋体" w:cs="宋体"/>
          <w:sz w:val="15"/>
          <w:szCs w:val="15"/>
          <w:lang w:eastAsia="zh-CN"/>
        </w:rPr>
        <w:t xml:space="preserve">Thank you to Saatchi Yates gallery and all the lenders from across the world who made this exhibition possible. We extend our thanks to AMOCA Wales; Cheng-Lan Foundation; Cc Foundation; </w:t>
      </w:r>
      <w:proofErr w:type="spellStart"/>
      <w:r w:rsidRPr="00105162">
        <w:rPr>
          <w:rFonts w:ascii="宋体" w:eastAsia="宋体" w:hAnsi="宋体" w:cs="宋体"/>
          <w:sz w:val="15"/>
          <w:szCs w:val="15"/>
          <w:lang w:eastAsia="zh-CN"/>
        </w:rPr>
        <w:t>Eclosion</w:t>
      </w:r>
      <w:proofErr w:type="spellEnd"/>
      <w:r w:rsidRPr="00105162">
        <w:rPr>
          <w:rFonts w:ascii="宋体" w:eastAsia="宋体" w:hAnsi="宋体" w:cs="宋体"/>
          <w:sz w:val="15"/>
          <w:szCs w:val="15"/>
          <w:lang w:eastAsia="zh-CN"/>
        </w:rPr>
        <w:t xml:space="preserve"> Collection + Projects, Beijing; </w:t>
      </w:r>
      <w:proofErr w:type="spellStart"/>
      <w:r w:rsidRPr="00105162">
        <w:rPr>
          <w:rFonts w:ascii="宋体" w:eastAsia="宋体" w:hAnsi="宋体" w:cs="宋体"/>
          <w:sz w:val="15"/>
          <w:szCs w:val="15"/>
          <w:lang w:eastAsia="zh-CN"/>
        </w:rPr>
        <w:t>Hskin</w:t>
      </w:r>
      <w:proofErr w:type="spellEnd"/>
      <w:r w:rsidRPr="00105162">
        <w:rPr>
          <w:rFonts w:ascii="宋体" w:eastAsia="宋体" w:hAnsi="宋体" w:cs="宋体"/>
          <w:sz w:val="15"/>
          <w:szCs w:val="15"/>
          <w:lang w:eastAsia="zh-CN"/>
        </w:rPr>
        <w:t xml:space="preserve"> Art Salon; Louisiana Channel, Louisiana Museum of Modern Art; Sainsbury Centre, University of East Anglia, UK and other private collectors from China, Europe, and the United Kingdom.</w:t>
      </w:r>
    </w:p>
    <w:p w14:paraId="230FD224" w14:textId="7D8DA1C6" w:rsidR="00DA3578" w:rsidRPr="00105162" w:rsidRDefault="00DA3578">
      <w:pPr>
        <w:pStyle w:val="p1"/>
        <w:jc w:val="both"/>
        <w:rPr>
          <w:rFonts w:ascii="宋体" w:eastAsia="宋体" w:hAnsi="宋体" w:cs="宋体"/>
          <w:sz w:val="15"/>
          <w:szCs w:val="15"/>
        </w:rPr>
      </w:pPr>
    </w:p>
    <w:sectPr w:rsidR="00DA3578" w:rsidRPr="00105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ingFang SC">
    <w:altName w:val="微软雅黑"/>
    <w:panose1 w:val="020B0400000000000000"/>
    <w:charset w:val="86"/>
    <w:family w:val="swiss"/>
    <w:pitch w:val="variable"/>
    <w:sig w:usb0="A00002FF" w:usb1="7ACFFDFB"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5E"/>
    <w:rsid w:val="00005B4D"/>
    <w:rsid w:val="000137FC"/>
    <w:rsid w:val="00014CB0"/>
    <w:rsid w:val="0004512E"/>
    <w:rsid w:val="00075977"/>
    <w:rsid w:val="00084673"/>
    <w:rsid w:val="000E087D"/>
    <w:rsid w:val="000E307A"/>
    <w:rsid w:val="00105162"/>
    <w:rsid w:val="00133620"/>
    <w:rsid w:val="00152ABD"/>
    <w:rsid w:val="002944B9"/>
    <w:rsid w:val="002D3C69"/>
    <w:rsid w:val="002E7768"/>
    <w:rsid w:val="00353178"/>
    <w:rsid w:val="00366A5A"/>
    <w:rsid w:val="00366E83"/>
    <w:rsid w:val="00382DF3"/>
    <w:rsid w:val="003E334E"/>
    <w:rsid w:val="003F4264"/>
    <w:rsid w:val="004D2849"/>
    <w:rsid w:val="00507DC1"/>
    <w:rsid w:val="005B5640"/>
    <w:rsid w:val="005E2EE8"/>
    <w:rsid w:val="00665174"/>
    <w:rsid w:val="00691140"/>
    <w:rsid w:val="006A065E"/>
    <w:rsid w:val="006B3322"/>
    <w:rsid w:val="00743E98"/>
    <w:rsid w:val="00770EFD"/>
    <w:rsid w:val="008114B7"/>
    <w:rsid w:val="00921FBA"/>
    <w:rsid w:val="00934D20"/>
    <w:rsid w:val="009D649A"/>
    <w:rsid w:val="00A37477"/>
    <w:rsid w:val="00B40871"/>
    <w:rsid w:val="00B558FA"/>
    <w:rsid w:val="00D62916"/>
    <w:rsid w:val="00DA3578"/>
    <w:rsid w:val="00E421CB"/>
    <w:rsid w:val="00F702AF"/>
    <w:rsid w:val="00F8421A"/>
    <w:rsid w:val="00F9518A"/>
    <w:rsid w:val="00FA348F"/>
    <w:rsid w:val="41B66B31"/>
    <w:rsid w:val="4B1A0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04CD40"/>
  <w15:docId w15:val="{FB0EAC62-C4B5-494A-B1CD-AEE74E47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Arial Unicode MS" w:hAnsi="Times New Roman" w:cs="Arial Unicode MS"/>
      <w:color w:val="000000"/>
      <w:sz w:val="24"/>
      <w:szCs w:val="24"/>
      <w:u w:color="00000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pPr>
    <w:rPr>
      <w:rFonts w:ascii="宋体" w:eastAsia="宋体" w:hAnsi="宋体" w:cs="宋体"/>
      <w:color w:val="auto"/>
      <w:lang w:eastAsia="zh-CN"/>
    </w:rPr>
  </w:style>
  <w:style w:type="character" w:styleId="a4">
    <w:name w:val="Strong"/>
    <w:basedOn w:val="a0"/>
    <w:uiPriority w:val="22"/>
    <w:qFormat/>
    <w:rPr>
      <w:b/>
      <w:bCs/>
    </w:rPr>
  </w:style>
  <w:style w:type="character" w:styleId="a5">
    <w:name w:val="Emphasis"/>
    <w:basedOn w:val="a0"/>
    <w:uiPriority w:val="20"/>
    <w:qFormat/>
    <w:rPr>
      <w:i/>
      <w:iCs/>
    </w:rPr>
  </w:style>
  <w:style w:type="paragraph" w:customStyle="1" w:styleId="p1">
    <w:name w:val="p1"/>
    <w:basedOn w:val="a"/>
    <w:qFormat/>
    <w:pPr>
      <w:spacing w:before="100" w:beforeAutospacing="1" w:after="100" w:afterAutospacing="1"/>
    </w:pPr>
    <w:rPr>
      <w:rFonts w:eastAsia="Times New Roman" w:cs="Times New Roman"/>
      <w:color w:val="auto"/>
      <w:lang w:val="en-GB" w:eastAsia="zh-CN"/>
    </w:rPr>
  </w:style>
  <w:style w:type="character" w:customStyle="1" w:styleId="qk-md-text">
    <w:name w:val="qk-md-text"/>
    <w:basedOn w:val="a0"/>
    <w:qFormat/>
  </w:style>
  <w:style w:type="paragraph" w:customStyle="1" w:styleId="Body">
    <w:name w:val="Body"/>
    <w:qFormat/>
    <w:rsid w:val="00B558FA"/>
    <w:rPr>
      <w:rFonts w:ascii="Calibri" w:eastAsia="Calibri" w:hAnsi="Calibri" w:cs="Calibri"/>
      <w:color w:val="000000"/>
      <w:sz w:val="24"/>
      <w:szCs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89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13</cp:revision>
  <cp:lastPrinted>2026-02-27T11:57:00Z</cp:lastPrinted>
  <dcterms:created xsi:type="dcterms:W3CDTF">2026-02-27T04:12:00Z</dcterms:created>
  <dcterms:modified xsi:type="dcterms:W3CDTF">2026-03-14T06:46:00Z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eyJoZGlkIjoiYTE4MDdmNGY3YTFlNWI4YjliYmJiMmI4ZmUwZTFjODQiLCJ1c2VySWQiOiI1MDgyMTQ5MDgifQ==</vt:lpwstr>
  </property>
  <property fmtid="{D5CDD505-2E9C-101B-9397-08002B2CF9AE}" pid="3" name="KSOProductBuildVer">
    <vt:lpwstr>2052-12.1.0.25225</vt:lpwstr>
  </property>
  <property fmtid="{D5CDD505-2E9C-101B-9397-08002B2CF9AE}" pid="4" name="ICV">
    <vt:lpwstr>25C83D0EB8EE4655BE36352173FFE47F_13</vt:lpwstr>
  </property>
</Properties>
</file>